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0B9" w:rsidRDefault="006E2DAC" w:rsidP="005820B9">
      <w:pPr>
        <w:spacing w:after="0"/>
        <w:jc w:val="center"/>
        <w:outlineLvl w:val="0"/>
        <w:rPr>
          <w:rFonts w:ascii="Times New Roman" w:hAnsi="Times New Roman"/>
          <w:b/>
          <w:kern w:val="36"/>
          <w:szCs w:val="20"/>
        </w:rPr>
      </w:pPr>
      <w:r w:rsidRPr="005820B9">
        <w:rPr>
          <w:rFonts w:ascii="Times New Roman" w:hAnsi="Times New Roman"/>
          <w:b/>
          <w:kern w:val="36"/>
          <w:szCs w:val="20"/>
        </w:rPr>
        <w:t xml:space="preserve">Beyond Buzz Words and Skill </w:t>
      </w:r>
      <w:proofErr w:type="spellStart"/>
      <w:r w:rsidRPr="005820B9">
        <w:rPr>
          <w:rFonts w:ascii="Times New Roman" w:hAnsi="Times New Roman"/>
          <w:b/>
          <w:kern w:val="36"/>
          <w:szCs w:val="20"/>
        </w:rPr>
        <w:t>Sets</w:t>
      </w:r>
      <w:proofErr w:type="spellEnd"/>
      <w:r w:rsidRPr="005820B9">
        <w:rPr>
          <w:rFonts w:ascii="Times New Roman" w:hAnsi="Times New Roman"/>
          <w:b/>
          <w:kern w:val="36"/>
          <w:szCs w:val="20"/>
        </w:rPr>
        <w:t>:</w:t>
      </w:r>
    </w:p>
    <w:p w:rsidR="006E2DAC" w:rsidRPr="005820B9" w:rsidRDefault="006E2DAC" w:rsidP="005820B9">
      <w:pPr>
        <w:spacing w:after="0"/>
        <w:jc w:val="center"/>
        <w:outlineLvl w:val="0"/>
        <w:rPr>
          <w:rFonts w:ascii="Times New Roman" w:hAnsi="Times New Roman"/>
          <w:b/>
          <w:kern w:val="36"/>
          <w:szCs w:val="20"/>
        </w:rPr>
      </w:pPr>
      <w:r w:rsidRPr="005820B9">
        <w:rPr>
          <w:rFonts w:ascii="Times New Roman" w:hAnsi="Times New Roman"/>
          <w:b/>
          <w:kern w:val="36"/>
          <w:szCs w:val="20"/>
        </w:rPr>
        <w:t>The Role of Critical Thinking in Information Literacy</w:t>
      </w:r>
    </w:p>
    <w:p w:rsidR="006E2DAC" w:rsidRPr="005820B9" w:rsidRDefault="006E2DAC" w:rsidP="005820B9">
      <w:pPr>
        <w:spacing w:after="0"/>
        <w:jc w:val="center"/>
        <w:rPr>
          <w:rFonts w:ascii="Times New Roman" w:hAnsi="Times New Roman"/>
          <w:szCs w:val="20"/>
        </w:rPr>
      </w:pPr>
      <w:r w:rsidRPr="005820B9">
        <w:rPr>
          <w:rFonts w:ascii="Times New Roman" w:hAnsi="Times New Roman"/>
          <w:szCs w:val="20"/>
        </w:rPr>
        <w:t xml:space="preserve">Anne Shelley </w:t>
      </w:r>
      <w:r w:rsidRPr="005820B9">
        <w:rPr>
          <w:rFonts w:ascii="Times New Roman" w:hAnsi="Times New Roman"/>
          <w:szCs w:val="20"/>
        </w:rPr>
        <w:br/>
        <w:t>University of Iowa</w:t>
      </w:r>
      <w:r w:rsidRPr="005820B9">
        <w:rPr>
          <w:rFonts w:ascii="Times New Roman" w:hAnsi="Times New Roman"/>
          <w:szCs w:val="20"/>
        </w:rPr>
        <w:br/>
        <w:t>Iowa City, IA</w:t>
      </w:r>
      <w:r w:rsidRPr="005820B9">
        <w:rPr>
          <w:rFonts w:ascii="Times New Roman" w:hAnsi="Times New Roman"/>
          <w:szCs w:val="20"/>
        </w:rPr>
        <w:br/>
      </w:r>
      <w:r w:rsidRPr="005820B9">
        <w:rPr>
          <w:rFonts w:ascii="Times New Roman" w:hAnsi="Times New Roman"/>
          <w:szCs w:val="20"/>
        </w:rPr>
        <w:br/>
        <w:t>Library Student Journal,</w:t>
      </w:r>
      <w:r w:rsidRPr="005820B9">
        <w:rPr>
          <w:rFonts w:ascii="Times New Roman" w:hAnsi="Times New Roman"/>
          <w:szCs w:val="20"/>
        </w:rPr>
        <w:br/>
        <w:t>August 2009</w:t>
      </w:r>
    </w:p>
    <w:p w:rsidR="006E2DAC" w:rsidRPr="005820B9" w:rsidRDefault="006E2DAC" w:rsidP="006E2DAC">
      <w:pPr>
        <w:spacing w:after="0"/>
        <w:rPr>
          <w:rFonts w:ascii="Times New Roman" w:hAnsi="Times New Roman"/>
        </w:rPr>
      </w:pPr>
    </w:p>
    <w:p w:rsidR="006E2DAC" w:rsidRPr="005820B9" w:rsidRDefault="006E2DAC" w:rsidP="006E2DAC">
      <w:pPr>
        <w:spacing w:after="0"/>
        <w:outlineLvl w:val="1"/>
        <w:rPr>
          <w:rFonts w:ascii="Times New Roman" w:hAnsi="Times New Roman"/>
          <w:b/>
          <w:szCs w:val="20"/>
        </w:rPr>
      </w:pPr>
      <w:r w:rsidRPr="005820B9">
        <w:rPr>
          <w:rFonts w:ascii="Times New Roman" w:hAnsi="Times New Roman"/>
          <w:b/>
          <w:szCs w:val="20"/>
        </w:rPr>
        <w:t>Abstract</w:t>
      </w:r>
    </w:p>
    <w:p w:rsidR="006E2DAC" w:rsidRPr="005820B9" w:rsidRDefault="006E2DAC" w:rsidP="006E2DAC">
      <w:pPr>
        <w:spacing w:after="0"/>
        <w:rPr>
          <w:rFonts w:ascii="Times New Roman" w:hAnsi="Times New Roman" w:cs="Times New Roman"/>
          <w:szCs w:val="20"/>
        </w:rPr>
      </w:pPr>
      <w:r w:rsidRPr="005820B9">
        <w:rPr>
          <w:rFonts w:ascii="Times New Roman" w:hAnsi="Times New Roman" w:cs="Times New Roman"/>
          <w:szCs w:val="20"/>
        </w:rPr>
        <w:t xml:space="preserve">Critical thinking or higher-order thinking is a crucial component of achieving information literacy. Many information literacy programs in practice today strive to incorporate course agendas that help students cultivate a heightened awareness of their thought processes and arrive at thoroughly reasoned decisions. This objective can be difficult to achieve due to librarians' limited contact time with students. By examining current research in both LIS and educational practices, by defining critical thinking and assessing its benefits, and by evaluating the impact of critical thinking on learning outcomes, this paper attempts to identify the role of critical thinking in information literacy and suggest ways librarians can foster higher-order thinking in students. </w:t>
      </w:r>
    </w:p>
    <w:p w:rsidR="006E2DAC" w:rsidRPr="005820B9" w:rsidRDefault="006E2DAC" w:rsidP="006E2DAC">
      <w:pPr>
        <w:spacing w:after="0"/>
        <w:rPr>
          <w:rFonts w:ascii="Times New Roman" w:hAnsi="Times New Roman"/>
        </w:rPr>
      </w:pPr>
    </w:p>
    <w:p w:rsidR="006E2DAC" w:rsidRPr="005820B9" w:rsidRDefault="006E2DAC" w:rsidP="006E2DAC">
      <w:pPr>
        <w:spacing w:after="0"/>
        <w:outlineLvl w:val="1"/>
        <w:rPr>
          <w:rFonts w:ascii="Times New Roman" w:hAnsi="Times New Roman"/>
          <w:b/>
          <w:szCs w:val="20"/>
        </w:rPr>
      </w:pPr>
      <w:r w:rsidRPr="005820B9">
        <w:rPr>
          <w:rFonts w:ascii="Times New Roman" w:hAnsi="Times New Roman"/>
          <w:b/>
          <w:szCs w:val="20"/>
        </w:rPr>
        <w:t>Introduction</w:t>
      </w:r>
    </w:p>
    <w:p w:rsidR="006E2DAC" w:rsidRPr="005820B9" w:rsidRDefault="006E2DAC" w:rsidP="006E2DAC">
      <w:pPr>
        <w:spacing w:after="0"/>
        <w:rPr>
          <w:rFonts w:ascii="Times New Roman" w:hAnsi="Times New Roman" w:cs="Times New Roman"/>
          <w:szCs w:val="20"/>
        </w:rPr>
      </w:pPr>
      <w:r w:rsidRPr="005820B9">
        <w:rPr>
          <w:rFonts w:ascii="Times New Roman" w:hAnsi="Times New Roman" w:cs="Times New Roman"/>
          <w:szCs w:val="20"/>
        </w:rPr>
        <w:t>The concept of information literacy should go far beyond users' acquisition of banked skills. The competence to execute a keyword search in a specific database, navigate a library catalog, or memorize a certain call number does not indicate users are able to think on their feet. Users who are truly information literate have the capacities to solve problems, think independently, and they are able to structure their own research processes once they leave the classroom. Effective, engaging instruction is the vehicle through which users can achieve these sought-after attributes. When they are interacting with information and confronted with options, such guidance prepares users for the process of making the most appropriate decision possible. If users are able to think critically, they will not flounder when faced with a new or complicated resource, a complex research topic, or a hands-off professor; rather, they will possess an increased awareness of their own thought processes, be able to adapt to unfamiliar situations, and arrive at reasoned decisions. By exploring different definitions and benefits of critical thinking, discussing how librarians can encourage critical thinking in information literacy sessions, and examining the impact of these practices on user behavior, this paper will attempt to identify the role of critical thinking in information literacy.</w:t>
      </w:r>
    </w:p>
    <w:p w:rsidR="006E2DAC" w:rsidRPr="005820B9" w:rsidRDefault="006E2DAC" w:rsidP="006E2DAC">
      <w:pPr>
        <w:spacing w:after="0"/>
        <w:outlineLvl w:val="1"/>
        <w:rPr>
          <w:rFonts w:ascii="Times New Roman" w:hAnsi="Times New Roman"/>
          <w:b/>
          <w:szCs w:val="20"/>
        </w:rPr>
      </w:pPr>
    </w:p>
    <w:p w:rsidR="006E2DAC" w:rsidRPr="005820B9" w:rsidRDefault="006E2DAC" w:rsidP="006E2DAC">
      <w:pPr>
        <w:spacing w:after="0"/>
        <w:outlineLvl w:val="1"/>
        <w:rPr>
          <w:rFonts w:ascii="Times New Roman" w:hAnsi="Times New Roman"/>
          <w:b/>
          <w:szCs w:val="20"/>
        </w:rPr>
      </w:pPr>
      <w:r w:rsidRPr="005820B9">
        <w:rPr>
          <w:rFonts w:ascii="Times New Roman" w:hAnsi="Times New Roman"/>
          <w:b/>
          <w:szCs w:val="20"/>
        </w:rPr>
        <w:t>Defining Critical Thinking</w:t>
      </w:r>
    </w:p>
    <w:p w:rsidR="006E2DAC" w:rsidRPr="005820B9" w:rsidRDefault="006E2DAC" w:rsidP="006E2DAC">
      <w:pPr>
        <w:spacing w:after="0"/>
        <w:rPr>
          <w:rFonts w:ascii="Times New Roman" w:hAnsi="Times New Roman" w:cs="Times New Roman"/>
          <w:szCs w:val="20"/>
        </w:rPr>
      </w:pPr>
      <w:r w:rsidRPr="005820B9">
        <w:rPr>
          <w:rFonts w:ascii="Times New Roman" w:hAnsi="Times New Roman" w:cs="Times New Roman"/>
          <w:szCs w:val="20"/>
        </w:rPr>
        <w:t xml:space="preserve">Before explaining how critical thinking can figure into a library's information literacy program, one must attempt to define it. Critical thinking can be defined somewhat differently, however, depending on the context in which it is applied. One concept associated with critical thinking is higher-order thinking. The landmark publication Taxonomy of Educational Objectives: the Classification of Educational Goals is a collective achievement of thirty-four psychologists and educators, yet it is most often attributed to its editor Benjamin Bloom. Although intended by its contributors as a document most applicable to post-secondary education, this publication's concentration on higher-order thinking heavily influenced American public school curricula in the latter half of the twentieth century. Bloom's Taxonomy, as the document is known colloquially, addresses cognitive, affective, and psychomotor domains in learners. This six-tiered approach to achieving higher-order thinking abilities in students at the collegiate level follows: </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1. Knowledge - the ability to recall specific facts, key terms, and basic principles</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2. Comprehension - the ability to state in one's own terms, and to interpret and extrapolate from a set of data</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3. Application - the ability to apply principles in novel situations</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4. Analysis - the ability to identify assumptions, spot logical errors and to distinguish facts from values</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5. Synthesis - the ability to combine extant elements into new forms and patterns, i.e., creativity</w:t>
      </w:r>
    </w:p>
    <w:p w:rsidR="006E2DAC" w:rsidRPr="005820B9" w:rsidRDefault="006E2DAC" w:rsidP="006E2DAC">
      <w:pPr>
        <w:spacing w:after="0"/>
        <w:ind w:left="720"/>
        <w:rPr>
          <w:rFonts w:ascii="Times New Roman" w:hAnsi="Times New Roman"/>
          <w:szCs w:val="20"/>
        </w:rPr>
      </w:pPr>
      <w:r w:rsidRPr="005820B9">
        <w:rPr>
          <w:rFonts w:ascii="Times New Roman" w:hAnsi="Times New Roman"/>
          <w:szCs w:val="20"/>
        </w:rPr>
        <w:t>6. Evaluation - the ability to judge by internal and external criteria (</w:t>
      </w:r>
      <w:hyperlink r:id="rId4" w:anchor="bloom" w:history="1">
        <w:r w:rsidRPr="005820B9">
          <w:rPr>
            <w:rFonts w:ascii="Times New Roman" w:hAnsi="Times New Roman"/>
            <w:color w:val="0000FF"/>
            <w:szCs w:val="20"/>
            <w:u w:val="single"/>
          </w:rPr>
          <w:t>Bloom, 1956)</w:t>
        </w:r>
      </w:hyperlink>
    </w:p>
    <w:p w:rsidR="006E2DAC" w:rsidRPr="005820B9" w:rsidRDefault="006E2DAC" w:rsidP="006E2DAC">
      <w:pPr>
        <w:spacing w:after="0"/>
        <w:rPr>
          <w:rFonts w:ascii="Times New Roman" w:hAnsi="Times New Roman"/>
        </w:rPr>
      </w:pPr>
    </w:p>
    <w:p w:rsidR="006E2DAC" w:rsidRPr="005820B9" w:rsidRDefault="006E2DAC" w:rsidP="006E2DAC">
      <w:pPr>
        <w:spacing w:after="0"/>
        <w:rPr>
          <w:rFonts w:ascii="Times New Roman" w:hAnsi="Times New Roman"/>
          <w:szCs w:val="20"/>
        </w:rPr>
      </w:pPr>
      <w:r w:rsidRPr="005820B9">
        <w:rPr>
          <w:rFonts w:ascii="Times New Roman" w:hAnsi="Times New Roman"/>
          <w:szCs w:val="20"/>
        </w:rPr>
        <w:t>Bloom's hierarchical arrangement places the objective of evaluation above any other and far above that of knowledge, the most basic objective in the Taxonomy. Each level of the Taxonomy builds and depends upon the previous levels. Bloom and the authoring committee concluded that by constructing curriculums and assessments in adherence to the framework of the Taxonomy, teachers would elicit, nurture, and enhance higher-order thinking skills in their students (</w:t>
      </w:r>
      <w:hyperlink r:id="rId5" w:anchor="booker" w:history="1">
        <w:r w:rsidRPr="005820B9">
          <w:rPr>
            <w:rFonts w:ascii="Times New Roman" w:hAnsi="Times New Roman"/>
            <w:color w:val="0000FF"/>
            <w:szCs w:val="20"/>
            <w:u w:val="single"/>
          </w:rPr>
          <w:t>Booker, 2007</w:t>
        </w:r>
      </w:hyperlink>
      <w:r w:rsidRPr="005820B9">
        <w:rPr>
          <w:rFonts w:ascii="Times New Roman" w:hAnsi="Times New Roman"/>
          <w:szCs w:val="20"/>
        </w:rPr>
        <w:t>).</w:t>
      </w:r>
    </w:p>
    <w:p w:rsidR="006E2DAC" w:rsidRPr="005820B9" w:rsidRDefault="006E2DAC" w:rsidP="006E2DAC">
      <w:pPr>
        <w:spacing w:after="0"/>
        <w:rPr>
          <w:rFonts w:ascii="Times New Roman" w:hAnsi="Times New Roman"/>
        </w:rPr>
      </w:pPr>
    </w:p>
    <w:p w:rsidR="006E2DAC" w:rsidRPr="005820B9" w:rsidRDefault="006E2DAC" w:rsidP="006E2DAC">
      <w:pPr>
        <w:spacing w:after="0"/>
        <w:rPr>
          <w:rFonts w:ascii="Times New Roman" w:hAnsi="Times New Roman" w:cs="Times New Roman"/>
          <w:szCs w:val="20"/>
        </w:rPr>
      </w:pPr>
      <w:r w:rsidRPr="005820B9">
        <w:rPr>
          <w:rFonts w:ascii="Times New Roman" w:hAnsi="Times New Roman" w:cs="Times New Roman"/>
          <w:szCs w:val="20"/>
        </w:rPr>
        <w:t xml:space="preserve">In the context of a classroom, </w:t>
      </w:r>
      <w:hyperlink r:id="rId6" w:anchor="rudd" w:history="1">
        <w:r w:rsidRPr="005820B9">
          <w:rPr>
            <w:rFonts w:ascii="Times New Roman" w:hAnsi="Times New Roman" w:cs="Times New Roman"/>
            <w:color w:val="0000FF"/>
            <w:szCs w:val="20"/>
            <w:u w:val="single"/>
          </w:rPr>
          <w:t>Rudd (2007)</w:t>
        </w:r>
      </w:hyperlink>
      <w:r w:rsidRPr="005820B9">
        <w:rPr>
          <w:rFonts w:ascii="Times New Roman" w:hAnsi="Times New Roman" w:cs="Times New Roman"/>
          <w:szCs w:val="20"/>
        </w:rPr>
        <w:t xml:space="preserve"> believes that critical thinking involves skills that students can best learn through a teacher's effective instructional practices. Drawing heavily on the research of </w:t>
      </w:r>
      <w:hyperlink r:id="rId7" w:anchor="paul1985" w:history="1">
        <w:r w:rsidRPr="005820B9">
          <w:rPr>
            <w:rFonts w:ascii="Times New Roman" w:hAnsi="Times New Roman" w:cs="Times New Roman"/>
            <w:color w:val="0000FF"/>
            <w:szCs w:val="20"/>
            <w:u w:val="single"/>
          </w:rPr>
          <w:t>Richard Paul</w:t>
        </w:r>
      </w:hyperlink>
      <w:r w:rsidRPr="005820B9">
        <w:rPr>
          <w:rFonts w:ascii="Times New Roman" w:hAnsi="Times New Roman" w:cs="Times New Roman"/>
          <w:szCs w:val="20"/>
        </w:rPr>
        <w:t xml:space="preserve">, Director of Research and Professional Development at the Center for Critical Thinking and Chair of the National Council for Excellence in Critical Thinking, Rudd explores methodologies teachers can use to more easily foster higher-order thinking skills in the classroom. </w:t>
      </w:r>
      <w:hyperlink r:id="rId8" w:anchor="paul1985" w:history="1">
        <w:r w:rsidRPr="005820B9">
          <w:rPr>
            <w:rFonts w:ascii="Times New Roman" w:hAnsi="Times New Roman" w:cs="Times New Roman"/>
            <w:color w:val="0000FF"/>
            <w:szCs w:val="20"/>
            <w:u w:val="single"/>
          </w:rPr>
          <w:t>Paul</w:t>
        </w:r>
      </w:hyperlink>
      <w:r w:rsidRPr="005820B9">
        <w:rPr>
          <w:rFonts w:ascii="Times New Roman" w:hAnsi="Times New Roman" w:cs="Times New Roman"/>
          <w:szCs w:val="20"/>
        </w:rPr>
        <w:t xml:space="preserve"> describes critical thinking as "a purposeful form of thinking in which the thinker imposes standards and criteria on the thinking process" and assigns three sets of attributes to those who think critically: elements of reasoning, traits of reasoning, and reasoning standards (</w:t>
      </w:r>
      <w:hyperlink r:id="rId9" w:anchor="paul1985" w:history="1">
        <w:r w:rsidRPr="005820B9">
          <w:rPr>
            <w:rFonts w:ascii="Times New Roman" w:hAnsi="Times New Roman" w:cs="Times New Roman"/>
            <w:color w:val="0000FF"/>
            <w:szCs w:val="20"/>
            <w:u w:val="single"/>
          </w:rPr>
          <w:t>20</w:t>
        </w:r>
        <w:r w:rsidRPr="005820B9">
          <w:rPr>
            <w:rFonts w:ascii="Times New Roman" w:hAnsi="Times New Roman" w:cs="Times New Roman"/>
            <w:color w:val="0000FF"/>
            <w:szCs w:val="20"/>
            <w:u w:val="single"/>
          </w:rPr>
          <w:t>0</w:t>
        </w:r>
        <w:r w:rsidRPr="005820B9">
          <w:rPr>
            <w:rFonts w:ascii="Times New Roman" w:hAnsi="Times New Roman" w:cs="Times New Roman"/>
            <w:color w:val="0000FF"/>
            <w:szCs w:val="20"/>
            <w:u w:val="single"/>
          </w:rPr>
          <w:t>7, p. 47</w:t>
        </w:r>
      </w:hyperlink>
      <w:r w:rsidRPr="005820B9">
        <w:rPr>
          <w:rFonts w:ascii="Times New Roman" w:hAnsi="Times New Roman" w:cs="Times New Roman"/>
          <w:szCs w:val="20"/>
        </w:rPr>
        <w:t>). Rudd breaks down these attributes, stating that students who possess critical thinking skills have inherent traits that facilitate such skills. Although students may be able to use certain cognitive skills to think critically, they are more effective thinkers if they exhibit such affective dispositions as trust in the process of reasoned inquiry, flexibility in considering alternatives and opinions, and the initiative to become and to remain well-informed (</w:t>
      </w:r>
      <w:hyperlink r:id="rId10" w:anchor="paul1985" w:history="1">
        <w:r w:rsidRPr="005820B9">
          <w:rPr>
            <w:rFonts w:ascii="Times New Roman" w:hAnsi="Times New Roman" w:cs="Times New Roman"/>
            <w:color w:val="0000FF"/>
            <w:szCs w:val="20"/>
            <w:u w:val="single"/>
          </w:rPr>
          <w:t>2007, p. 48</w:t>
        </w:r>
      </w:hyperlink>
      <w:r w:rsidRPr="005820B9">
        <w:rPr>
          <w:rFonts w:ascii="Times New Roman" w:hAnsi="Times New Roman" w:cs="Times New Roman"/>
          <w:szCs w:val="20"/>
        </w:rPr>
        <w:t>).</w:t>
      </w:r>
    </w:p>
    <w:p w:rsidR="006E2DAC" w:rsidRPr="005820B9" w:rsidRDefault="006E2DAC" w:rsidP="006E2DAC">
      <w:pPr>
        <w:spacing w:after="0"/>
        <w:rPr>
          <w:rFonts w:ascii="Times New Roman" w:hAnsi="Times New Roman" w:cs="Times New Roman"/>
          <w:szCs w:val="20"/>
        </w:rPr>
      </w:pPr>
    </w:p>
    <w:p w:rsidR="006E2DAC" w:rsidRPr="005820B9" w:rsidRDefault="006E2DAC" w:rsidP="006E2DAC">
      <w:pPr>
        <w:spacing w:beforeLines="1" w:afterLines="1"/>
        <w:rPr>
          <w:rFonts w:ascii="Times New Roman" w:hAnsi="Times New Roman" w:cs="Times New Roman"/>
          <w:szCs w:val="20"/>
        </w:rPr>
      </w:pPr>
      <w:hyperlink r:id="rId11" w:anchor="ennis" w:history="1">
        <w:r w:rsidRPr="005820B9">
          <w:rPr>
            <w:rFonts w:ascii="Times New Roman" w:hAnsi="Times New Roman" w:cs="Times New Roman"/>
            <w:color w:val="0000FF"/>
            <w:szCs w:val="20"/>
            <w:u w:val="single"/>
          </w:rPr>
          <w:t>Ennis (1985)</w:t>
        </w:r>
      </w:hyperlink>
      <w:r w:rsidRPr="005820B9">
        <w:rPr>
          <w:rFonts w:ascii="Times New Roman" w:hAnsi="Times New Roman" w:cs="Times New Roman"/>
          <w:szCs w:val="20"/>
        </w:rPr>
        <w:t xml:space="preserve"> defines critical thinking as "reflective and reasonable thinking that is focused on deciding what to believe or do" (</w:t>
      </w:r>
      <w:hyperlink r:id="rId12" w:anchor="ennis" w:history="1">
        <w:r w:rsidRPr="005820B9">
          <w:rPr>
            <w:rFonts w:ascii="Times New Roman" w:hAnsi="Times New Roman" w:cs="Times New Roman"/>
            <w:color w:val="0000FF"/>
            <w:szCs w:val="20"/>
            <w:u w:val="single"/>
          </w:rPr>
          <w:t>p. 45</w:t>
        </w:r>
      </w:hyperlink>
      <w:r w:rsidRPr="005820B9">
        <w:rPr>
          <w:rFonts w:ascii="Times New Roman" w:hAnsi="Times New Roman" w:cs="Times New Roman"/>
          <w:szCs w:val="20"/>
        </w:rPr>
        <w:t>). He explains that this definition encompasses both creative activities (formulating hypotheses, questions, alternatives, and plans for experiments) and practical activities (making reasoned decisions). Comparing Bloom's definitions and examples of higher-order thinking with his own definition of critical thinking, Ennis argues that the Taxonomy, while useful, lacks guidelines for teachers to assess whether a student has or has not achieved a certain goal. He concedes, however, that many teachers probably believe that the top three levels of Bloom's Taxonomy (analysis, synthesis, and evaluation) are skills in higher-order thinking and, therefore, "if it could provide useful guidance, Bloom's Taxonomy could serve as a conceptualization of higher-order thinking skills" (</w:t>
      </w:r>
      <w:hyperlink r:id="rId13" w:anchor="ennis" w:history="1">
        <w:r w:rsidRPr="005820B9">
          <w:rPr>
            <w:rFonts w:ascii="Times New Roman" w:hAnsi="Times New Roman" w:cs="Times New Roman"/>
            <w:color w:val="0000FF"/>
            <w:szCs w:val="20"/>
            <w:u w:val="single"/>
          </w:rPr>
          <w:t>1985, p. 45</w:t>
        </w:r>
      </w:hyperlink>
      <w:r w:rsidRPr="005820B9">
        <w:rPr>
          <w:rFonts w:ascii="Times New Roman" w:hAnsi="Times New Roman" w:cs="Times New Roman"/>
          <w:szCs w:val="20"/>
        </w:rPr>
        <w:t xml:space="preserve">). </w:t>
      </w:r>
      <w:hyperlink r:id="rId14" w:anchor="paul1985" w:history="1">
        <w:r w:rsidRPr="005820B9">
          <w:rPr>
            <w:rFonts w:ascii="Times New Roman" w:hAnsi="Times New Roman" w:cs="Times New Roman"/>
            <w:color w:val="0000FF"/>
            <w:szCs w:val="20"/>
            <w:u w:val="single"/>
          </w:rPr>
          <w:t>Paul's (1985)</w:t>
        </w:r>
      </w:hyperlink>
      <w:r w:rsidRPr="005820B9">
        <w:rPr>
          <w:rFonts w:ascii="Times New Roman" w:hAnsi="Times New Roman" w:cs="Times New Roman"/>
          <w:szCs w:val="20"/>
        </w:rPr>
        <w:t xml:space="preserve"> research concurs with Ennis's assessment that teachers are often misled in thinking that they need look no further than Bloom's Taxonomy to encourage critical thinking skills in their students.</w:t>
      </w:r>
    </w:p>
    <w:p w:rsidR="006E2DAC" w:rsidRPr="005820B9" w:rsidRDefault="006E2DAC" w:rsidP="006E2DAC">
      <w:pPr>
        <w:spacing w:after="0"/>
        <w:rPr>
          <w:rFonts w:ascii="Times New Roman" w:hAnsi="Times New Roman"/>
        </w:rPr>
      </w:pPr>
    </w:p>
    <w:p w:rsidR="006E2DAC" w:rsidRPr="005820B9" w:rsidRDefault="006E2DAC" w:rsidP="006E2DAC">
      <w:pPr>
        <w:spacing w:beforeLines="1" w:afterLines="1"/>
        <w:rPr>
          <w:rFonts w:ascii="Times New Roman" w:hAnsi="Times New Roman" w:cs="Times New Roman"/>
          <w:szCs w:val="20"/>
        </w:rPr>
      </w:pPr>
      <w:hyperlink r:id="rId15" w:anchor="ennis" w:history="1">
        <w:r w:rsidRPr="005820B9">
          <w:rPr>
            <w:rFonts w:ascii="Times New Roman" w:hAnsi="Times New Roman" w:cs="Times New Roman"/>
            <w:color w:val="0000FF"/>
            <w:szCs w:val="20"/>
            <w:u w:val="single"/>
          </w:rPr>
          <w:t>Ennis (1985)</w:t>
        </w:r>
      </w:hyperlink>
      <w:r w:rsidRPr="005820B9">
        <w:rPr>
          <w:rFonts w:ascii="Times New Roman" w:hAnsi="Times New Roman" w:cs="Times New Roman"/>
          <w:szCs w:val="20"/>
        </w:rPr>
        <w:t xml:space="preserve"> developed his own "Goals for a Critical Thinking/Reasoning Curriculum" with the objective of outlining critical thinking dispositions and abilities. He provides examples of inherent dispositions that are necessary for critical thinking to occur, such as initiative in seeking a clear thesis statement, a willingness to look for alternative solutions, and taking a reasonable position in an argument. Ennis is more structured than Rudd in defining the sets of abilities he feels are necessary to think critically, of which there are four. The first ability, clarification, involves identifying assumptions, analyzing arguments, defining terms, and formulating, asking, and answering questions. Ennis's second defined ability is basic support, which can be characterized by a student's effective use of judgment based on observation. Thirdly, inference requires a student to have competencies in both deductive and inductive reasoning. Finally, a student's ability solve problems can be used to decide amongst possible actions to address a problem and, perhaps more importantly, interact effectively and appropriately with others (</w:t>
      </w:r>
      <w:hyperlink r:id="rId16" w:anchor="ennis" w:history="1">
        <w:r w:rsidRPr="005820B9">
          <w:rPr>
            <w:rFonts w:ascii="Times New Roman" w:hAnsi="Times New Roman" w:cs="Times New Roman"/>
            <w:color w:val="0000FF"/>
            <w:szCs w:val="20"/>
            <w:u w:val="single"/>
          </w:rPr>
          <w:t>1985, p. 46</w:t>
        </w:r>
      </w:hyperlink>
      <w:r w:rsidRPr="005820B9">
        <w:rPr>
          <w:rFonts w:ascii="Times New Roman" w:hAnsi="Times New Roman" w:cs="Times New Roman"/>
          <w:szCs w:val="20"/>
        </w:rPr>
        <w:t>).</w:t>
      </w:r>
    </w:p>
    <w:p w:rsidR="006E2DAC" w:rsidRPr="005820B9" w:rsidRDefault="006E2DAC" w:rsidP="006E2DAC">
      <w:pPr>
        <w:spacing w:after="0"/>
        <w:rPr>
          <w:rFonts w:ascii="Times New Roman" w:hAnsi="Times New Roman"/>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Benefits of Critical Thinking</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 xml:space="preserve">Awareness of the benefits of critical thinking is documented before the Common Era, when Socrates developed a method of questioning designed to help students acquire, develop, and retain knowledge through guidance rather than lecture. </w:t>
      </w:r>
      <w:hyperlink r:id="rId17" w:anchor="paul2007" w:history="1">
        <w:r w:rsidRPr="005820B9">
          <w:rPr>
            <w:rFonts w:ascii="Times New Roman" w:hAnsi="Times New Roman" w:cs="Times New Roman"/>
            <w:color w:val="0000FF"/>
            <w:szCs w:val="20"/>
            <w:u w:val="single"/>
          </w:rPr>
          <w:t>Paul (2007)</w:t>
        </w:r>
      </w:hyperlink>
      <w:r w:rsidRPr="005820B9">
        <w:rPr>
          <w:rFonts w:ascii="Times New Roman" w:hAnsi="Times New Roman" w:cs="Times New Roman"/>
          <w:szCs w:val="20"/>
        </w:rPr>
        <w:t xml:space="preserve"> differentiates Socratic questioning from other types of questioning, explaining that Socrates' method is "systematic, disciplined, and deep," and that it can be used "to explore complex ideas, to get to the truth of things, to open up issues and problems, to uncover assumptions, to analyze concepts, to distinguish what is known from what is not known, and to follow out logical implications of thought" (p. 36). If these objectives can be accomplished, students can better internalize, analyze, and synthesize information because they will have arrived at an answer through their own rational thought processes. In addition, studies have shown that there is a direct relationship between self-directed inquiry and increased motivation. This is an indication that students' affective dispositions can be influenced by nurture as well as nature (</w:t>
      </w:r>
      <w:hyperlink r:id="rId18" w:anchor="pugh" w:history="1">
        <w:r w:rsidRPr="005820B9">
          <w:rPr>
            <w:rFonts w:ascii="Times New Roman" w:hAnsi="Times New Roman" w:cs="Times New Roman"/>
            <w:color w:val="0000FF"/>
            <w:szCs w:val="20"/>
            <w:u w:val="single"/>
          </w:rPr>
          <w:t>Pugh, 1999</w:t>
        </w:r>
      </w:hyperlink>
      <w:r w:rsidRPr="005820B9">
        <w:rPr>
          <w:rFonts w:ascii="Times New Roman" w:hAnsi="Times New Roman" w:cs="Times New Roman"/>
          <w:szCs w:val="20"/>
        </w:rPr>
        <w:t>). In a classroom setting, Socratic questioning is most effectively used in developing student thinking so students have the capability of distinguishing what they know from what they do not know or understand. If students are able to ask Socratic questions of themselves and others, they will have acquired powerful thinking tools that can be used in everyday life (</w:t>
      </w:r>
      <w:hyperlink r:id="rId19" w:anchor="paul2007" w:history="1">
        <w:r w:rsidRPr="005820B9">
          <w:rPr>
            <w:rFonts w:ascii="Times New Roman" w:hAnsi="Times New Roman" w:cs="Times New Roman"/>
            <w:color w:val="0000FF"/>
            <w:szCs w:val="20"/>
            <w:u w:val="single"/>
          </w:rPr>
          <w:t>Paul, 2007</w:t>
        </w:r>
      </w:hyperlink>
      <w:r w:rsidRPr="005820B9">
        <w:rPr>
          <w:rFonts w:ascii="Times New Roman" w:hAnsi="Times New Roman" w:cs="Times New Roman"/>
          <w:szCs w:val="20"/>
        </w:rPr>
        <w:t>).</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 xml:space="preserve">Group work incorporated into educational curricula prepares students for the inevitability of collaboration in all aspects of adult life, and specifically in the workplace. The majority of professional positions require people to work together to achieve a common goal, and the success of these alliances often rests upon the affective qualities discussed previously. Many of Rudd's examples of affective dispositions require little explanation as to how an individual in possession of some or all of these virtues might be an asset to society. Several of these examples involve a motivation to seek reason both within oneself and while interacting with others. Such willingness is an essential attribute when two or more individuals are engaged in a discussion. Overall, Rudd emphasizes flexibility, applying the concept to divergent opinions, consideration of options, suspension of judgment, and acknowledging one's own biases and </w:t>
      </w:r>
      <w:proofErr w:type="spellStart"/>
      <w:r w:rsidRPr="005820B9">
        <w:rPr>
          <w:rFonts w:ascii="Times New Roman" w:hAnsi="Times New Roman" w:cs="Times New Roman"/>
          <w:szCs w:val="20"/>
        </w:rPr>
        <w:t>egocentricism</w:t>
      </w:r>
      <w:proofErr w:type="spellEnd"/>
      <w:r w:rsidRPr="005820B9">
        <w:rPr>
          <w:rFonts w:ascii="Times New Roman" w:hAnsi="Times New Roman" w:cs="Times New Roman"/>
          <w:szCs w:val="20"/>
        </w:rPr>
        <w:t xml:space="preserve">. He summarizes the holistic benefits of critical thinking by </w:t>
      </w:r>
      <w:proofErr w:type="gramStart"/>
      <w:r w:rsidRPr="005820B9">
        <w:rPr>
          <w:rFonts w:ascii="Times New Roman" w:hAnsi="Times New Roman" w:cs="Times New Roman"/>
          <w:szCs w:val="20"/>
        </w:rPr>
        <w:t>concluding that</w:t>
      </w:r>
      <w:proofErr w:type="gramEnd"/>
      <w:r w:rsidRPr="005820B9">
        <w:rPr>
          <w:rFonts w:ascii="Times New Roman" w:hAnsi="Times New Roman" w:cs="Times New Roman"/>
          <w:szCs w:val="20"/>
        </w:rPr>
        <w:t xml:space="preserve"> "individuals who can think critically are invaluable as employees, leaders and members of society" (</w:t>
      </w:r>
      <w:hyperlink r:id="rId20" w:anchor="rudd" w:history="1">
        <w:r w:rsidRPr="005820B9">
          <w:rPr>
            <w:rFonts w:ascii="Times New Roman" w:hAnsi="Times New Roman" w:cs="Times New Roman"/>
            <w:color w:val="0000FF"/>
            <w:szCs w:val="20"/>
            <w:u w:val="single"/>
          </w:rPr>
          <w:t>2007, p. 49</w:t>
        </w:r>
      </w:hyperlink>
      <w:r w:rsidRPr="005820B9">
        <w:rPr>
          <w:rFonts w:ascii="Times New Roman" w:hAnsi="Times New Roman" w:cs="Times New Roman"/>
          <w:szCs w:val="20"/>
        </w:rPr>
        <w:t>).</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rPr>
          <w:rFonts w:ascii="Times New Roman" w:hAnsi="Times New Roman" w:cs="Times New Roman"/>
          <w:szCs w:val="20"/>
        </w:rPr>
      </w:pPr>
      <w:hyperlink r:id="rId21" w:anchor="elder" w:history="1">
        <w:r w:rsidRPr="005820B9">
          <w:rPr>
            <w:rFonts w:ascii="Times New Roman" w:hAnsi="Times New Roman" w:cs="Times New Roman"/>
            <w:color w:val="0000FF"/>
            <w:szCs w:val="20"/>
            <w:u w:val="single"/>
          </w:rPr>
          <w:t>Linda Elder (2004)</w:t>
        </w:r>
      </w:hyperlink>
      <w:r w:rsidRPr="005820B9">
        <w:rPr>
          <w:rFonts w:ascii="Times New Roman" w:hAnsi="Times New Roman" w:cs="Times New Roman"/>
          <w:szCs w:val="20"/>
        </w:rPr>
        <w:t xml:space="preserve">, President of the Foundation for Critical Thinking and Executive Director of the Center for Critical Thinking, addresses high school graduates in a letter posted on the Foundation's website. In the letter, she emphasizes the importance of critical thinking beyond the context of school and encourages students to ask themselves "how the content of [their] college classes relates to issues in [their lives] in a meaningful way." </w:t>
      </w:r>
      <w:hyperlink r:id="rId22" w:anchor="elder" w:history="1">
        <w:r w:rsidRPr="005820B9">
          <w:rPr>
            <w:rFonts w:ascii="Times New Roman" w:hAnsi="Times New Roman" w:cs="Times New Roman"/>
            <w:color w:val="0000FF"/>
            <w:szCs w:val="20"/>
            <w:u w:val="single"/>
          </w:rPr>
          <w:t>Elder</w:t>
        </w:r>
      </w:hyperlink>
      <w:r w:rsidRPr="005820B9">
        <w:rPr>
          <w:rFonts w:ascii="Times New Roman" w:hAnsi="Times New Roman" w:cs="Times New Roman"/>
          <w:szCs w:val="20"/>
        </w:rPr>
        <w:t xml:space="preserve"> then presents the reader with a scenario in which she is considering purchasing a car. She explores a sequence of clear and focused questions a buyer in this situation might want to ask herself, as well as questions that would follow a less critical and, therefore, less effective path. </w:t>
      </w:r>
      <w:hyperlink r:id="rId23" w:anchor="elder" w:history="1">
        <w:proofErr w:type="gramStart"/>
        <w:r w:rsidRPr="005820B9">
          <w:rPr>
            <w:rFonts w:ascii="Times New Roman" w:hAnsi="Times New Roman" w:cs="Times New Roman"/>
            <w:color w:val="0000FF"/>
            <w:szCs w:val="20"/>
            <w:u w:val="single"/>
          </w:rPr>
          <w:t>Elder</w:t>
        </w:r>
      </w:hyperlink>
      <w:r w:rsidRPr="005820B9">
        <w:rPr>
          <w:rFonts w:ascii="Times New Roman" w:hAnsi="Times New Roman" w:cs="Times New Roman"/>
          <w:szCs w:val="20"/>
        </w:rPr>
        <w:t xml:space="preserve"> uses this analogy to drive home the point that by cultivating a deliberate formula of questions, one can consistently arrive at reasoned decisions.</w:t>
      </w:r>
      <w:proofErr w:type="gramEnd"/>
      <w:r w:rsidRPr="005820B9">
        <w:rPr>
          <w:rFonts w:ascii="Times New Roman" w:hAnsi="Times New Roman" w:cs="Times New Roman"/>
          <w:szCs w:val="20"/>
        </w:rPr>
        <w:t xml:space="preserve"> She suggests beginning with a clear question and purpose that directly relate to the problem at hand, then proceeding by gathering accurate information that is relevant to the dilemma. </w:t>
      </w:r>
      <w:hyperlink r:id="rId24" w:anchor="elder" w:history="1">
        <w:r w:rsidRPr="005820B9">
          <w:rPr>
            <w:rFonts w:ascii="Times New Roman" w:hAnsi="Times New Roman" w:cs="Times New Roman"/>
            <w:color w:val="0000FF"/>
            <w:szCs w:val="20"/>
            <w:u w:val="single"/>
          </w:rPr>
          <w:t>Elder</w:t>
        </w:r>
      </w:hyperlink>
      <w:r w:rsidRPr="005820B9">
        <w:rPr>
          <w:rFonts w:ascii="Times New Roman" w:hAnsi="Times New Roman" w:cs="Times New Roman"/>
          <w:szCs w:val="20"/>
        </w:rPr>
        <w:t xml:space="preserve"> then recommends exploring different interpretations of facts and ideas before arriving at a conclusion. </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Critical Thinking in Information Literacy</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Through information literacy programs, librarians can play a vital role in fostering students' critical thinking abilities and dispositions. In order for librarians to elicit critical thinking in students, however, their guiding definitions of information literacy must support such an objective. Like critical thinking, defining information literacy can be inherently problematic due to varied priorities that can influence one's approach (</w:t>
      </w:r>
      <w:hyperlink r:id="rId25" w:anchor="elmborg" w:history="1">
        <w:proofErr w:type="spellStart"/>
        <w:r w:rsidRPr="005820B9">
          <w:rPr>
            <w:rFonts w:ascii="Times New Roman" w:hAnsi="Times New Roman" w:cs="Times New Roman"/>
            <w:color w:val="0000FF"/>
            <w:szCs w:val="20"/>
            <w:u w:val="single"/>
          </w:rPr>
          <w:t>Elmborg</w:t>
        </w:r>
        <w:proofErr w:type="spellEnd"/>
        <w:r w:rsidRPr="005820B9">
          <w:rPr>
            <w:rFonts w:ascii="Times New Roman" w:hAnsi="Times New Roman" w:cs="Times New Roman"/>
            <w:color w:val="0000FF"/>
            <w:szCs w:val="20"/>
            <w:u w:val="single"/>
          </w:rPr>
          <w:t>, 2006</w:t>
        </w:r>
      </w:hyperlink>
      <w:r w:rsidRPr="005820B9">
        <w:rPr>
          <w:rFonts w:ascii="Times New Roman" w:hAnsi="Times New Roman" w:cs="Times New Roman"/>
          <w:szCs w:val="20"/>
        </w:rPr>
        <w:t>). The Association of College and Research Libraries (ACRL), for instance, defines information literacy as "a set of abilities requiring individuals to recognize when information is needed and have the ability to locate, evaluate, and use effectively the needed information" (</w:t>
      </w:r>
      <w:hyperlink r:id="rId26" w:anchor="acrl2000" w:history="1">
        <w:r w:rsidRPr="005820B9">
          <w:rPr>
            <w:rFonts w:ascii="Times New Roman" w:hAnsi="Times New Roman" w:cs="Times New Roman"/>
            <w:color w:val="0000FF"/>
            <w:szCs w:val="20"/>
            <w:u w:val="single"/>
          </w:rPr>
          <w:t>ACRL</w:t>
        </w:r>
      </w:hyperlink>
      <w:hyperlink r:id="rId27" w:anchor="acrl2000" w:history="1">
        <w:r w:rsidRPr="005820B9">
          <w:rPr>
            <w:rFonts w:ascii="Times New Roman" w:hAnsi="Times New Roman" w:cs="Times New Roman"/>
            <w:color w:val="0000FF"/>
            <w:szCs w:val="20"/>
            <w:u w:val="single"/>
          </w:rPr>
          <w:t>, 2000)</w:t>
        </w:r>
      </w:hyperlink>
      <w:r w:rsidRPr="005820B9">
        <w:rPr>
          <w:rFonts w:ascii="Times New Roman" w:hAnsi="Times New Roman" w:cs="Times New Roman"/>
          <w:szCs w:val="20"/>
        </w:rPr>
        <w:t>. While this definition appears to neglect the affective dispositions Rudd and Ennis have deemed necessary to critical thinking, perhaps the vocabulary used is appropriate in the world of a practitioner. Bloom's six cognitive levels certainly apply: for a user to "recognize" when information is needed requires an analysis of his or her situation, and evaluation, at the top of Bloom's hierarchy, remains a primary objective of information literacy programs, specifically regarding a user's ability to assess the relevance and authority of a given resource.</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 xml:space="preserve">Library practitioners may very reasonably speculate as to how critical thinking skills can be taught in a one-shot session or a limited timeframe in which the librarian provides instruction to a class in a guest capacity. While higher-order thinking is truly achieved over periods of time, librarians can encourage critical thinking in information literacy sessions by strengthening users' awareness of their own affective dispositions and emphasizing practical skills related to critical thinking. </w:t>
      </w:r>
      <w:hyperlink r:id="rId28" w:anchor="kwon2007" w:history="1">
        <w:r w:rsidRPr="005820B9">
          <w:rPr>
            <w:rFonts w:ascii="Times New Roman" w:hAnsi="Times New Roman" w:cs="Times New Roman"/>
            <w:color w:val="0000FF"/>
            <w:szCs w:val="20"/>
            <w:u w:val="single"/>
          </w:rPr>
          <w:t xml:space="preserve">Kwon, </w:t>
        </w:r>
        <w:proofErr w:type="spellStart"/>
        <w:r w:rsidRPr="005820B9">
          <w:rPr>
            <w:rFonts w:ascii="Times New Roman" w:hAnsi="Times New Roman" w:cs="Times New Roman"/>
            <w:color w:val="0000FF"/>
            <w:szCs w:val="20"/>
            <w:u w:val="single"/>
          </w:rPr>
          <w:t>Onwuegbuzie</w:t>
        </w:r>
        <w:proofErr w:type="spellEnd"/>
        <w:r w:rsidRPr="005820B9">
          <w:rPr>
            <w:rFonts w:ascii="Times New Roman" w:hAnsi="Times New Roman" w:cs="Times New Roman"/>
            <w:color w:val="0000FF"/>
            <w:szCs w:val="20"/>
            <w:u w:val="single"/>
          </w:rPr>
          <w:t>, and Alexander (2007)</w:t>
        </w:r>
      </w:hyperlink>
      <w:r w:rsidRPr="005820B9">
        <w:rPr>
          <w:rFonts w:ascii="Times New Roman" w:hAnsi="Times New Roman" w:cs="Times New Roman"/>
          <w:szCs w:val="20"/>
        </w:rPr>
        <w:t xml:space="preserve"> have identified a multivariate relationship between users' critical thinking attributes and library anxiety, or the feeling of being lost among students who use an academic library for their research. Their findings indicate that weak critical thinking dispositions can be associated with high levels of library anxiety (</w:t>
      </w:r>
      <w:hyperlink r:id="rId29" w:anchor="kwon2007" w:history="1">
        <w:r w:rsidRPr="005820B9">
          <w:rPr>
            <w:rFonts w:ascii="Times New Roman" w:hAnsi="Times New Roman" w:cs="Times New Roman"/>
            <w:color w:val="0000FF"/>
            <w:szCs w:val="20"/>
            <w:u w:val="single"/>
          </w:rPr>
          <w:t>p. 275</w:t>
        </w:r>
      </w:hyperlink>
      <w:r w:rsidRPr="005820B9">
        <w:rPr>
          <w:rFonts w:ascii="Times New Roman" w:hAnsi="Times New Roman" w:cs="Times New Roman"/>
          <w:szCs w:val="20"/>
        </w:rPr>
        <w:t>). Three dispositions in particular showed strong associations with library anxiety: a user's critical thinking self-confidence can be low if he perceives himself as an inferior library user in comparison with his peers; a user who possesses inquisitiveness, or a desire to be well-informed coupled with a motivation to seek knowledge, often expresses low levels of library anxiety; finally, if a user lacks systematic thinking skills (organized, attentive, logical, and focused inquiry), he will feel lost when using the library(</w:t>
      </w:r>
      <w:hyperlink r:id="rId30" w:anchor="kwon2007" w:history="1">
        <w:r w:rsidRPr="005820B9">
          <w:rPr>
            <w:rFonts w:ascii="Times New Roman" w:hAnsi="Times New Roman" w:cs="Times New Roman"/>
            <w:color w:val="0000FF"/>
            <w:szCs w:val="20"/>
            <w:u w:val="single"/>
          </w:rPr>
          <w:t>p. 276</w:t>
        </w:r>
      </w:hyperlink>
      <w:r w:rsidRPr="005820B9">
        <w:rPr>
          <w:rFonts w:ascii="Times New Roman" w:hAnsi="Times New Roman" w:cs="Times New Roman"/>
          <w:szCs w:val="20"/>
        </w:rPr>
        <w:t>). Each of these discoveries is evidence that exercising critical thinking while navigating library resources can greatly influence user behavior.</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Implementation</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 xml:space="preserve">Based on their findings, </w:t>
      </w:r>
      <w:hyperlink r:id="rId31" w:anchor="kwon2007" w:history="1">
        <w:r w:rsidRPr="005820B9">
          <w:rPr>
            <w:rFonts w:ascii="Times New Roman" w:hAnsi="Times New Roman" w:cs="Times New Roman"/>
            <w:color w:val="0000FF"/>
            <w:szCs w:val="20"/>
            <w:u w:val="single"/>
          </w:rPr>
          <w:t xml:space="preserve">Kwon, </w:t>
        </w:r>
        <w:proofErr w:type="spellStart"/>
        <w:r w:rsidRPr="005820B9">
          <w:rPr>
            <w:rFonts w:ascii="Times New Roman" w:hAnsi="Times New Roman" w:cs="Times New Roman"/>
            <w:color w:val="0000FF"/>
            <w:szCs w:val="20"/>
            <w:u w:val="single"/>
          </w:rPr>
          <w:t>Onwuegbuzie</w:t>
        </w:r>
        <w:proofErr w:type="spellEnd"/>
        <w:r w:rsidRPr="005820B9">
          <w:rPr>
            <w:rFonts w:ascii="Times New Roman" w:hAnsi="Times New Roman" w:cs="Times New Roman"/>
            <w:color w:val="0000FF"/>
            <w:szCs w:val="20"/>
            <w:u w:val="single"/>
          </w:rPr>
          <w:t>, and Alexander (2007)</w:t>
        </w:r>
      </w:hyperlink>
      <w:r w:rsidRPr="005820B9">
        <w:rPr>
          <w:rFonts w:ascii="Times New Roman" w:hAnsi="Times New Roman" w:cs="Times New Roman"/>
          <w:szCs w:val="20"/>
        </w:rPr>
        <w:t xml:space="preserve"> suggest some ways that librarians can strive to enhance students' critical thinking dispositions and, consequently, empower students during the learning process. One method involves teaching within the framework of an existing conceptual model, such as that supplied by </w:t>
      </w:r>
      <w:hyperlink r:id="rId32" w:anchor="kuhlthau" w:history="1">
        <w:proofErr w:type="spellStart"/>
        <w:r w:rsidRPr="005820B9">
          <w:rPr>
            <w:rFonts w:ascii="Times New Roman" w:hAnsi="Times New Roman" w:cs="Times New Roman"/>
            <w:color w:val="0000FF"/>
            <w:szCs w:val="20"/>
            <w:u w:val="single"/>
          </w:rPr>
          <w:t>Kuhlthau's</w:t>
        </w:r>
        <w:proofErr w:type="spellEnd"/>
        <w:r w:rsidRPr="005820B9">
          <w:rPr>
            <w:rFonts w:ascii="Times New Roman" w:hAnsi="Times New Roman" w:cs="Times New Roman"/>
            <w:color w:val="0000FF"/>
            <w:szCs w:val="20"/>
            <w:u w:val="single"/>
          </w:rPr>
          <w:t xml:space="preserve"> (2004)</w:t>
        </w:r>
      </w:hyperlink>
      <w:r w:rsidRPr="005820B9">
        <w:rPr>
          <w:rFonts w:ascii="Times New Roman" w:hAnsi="Times New Roman" w:cs="Times New Roman"/>
          <w:szCs w:val="20"/>
        </w:rPr>
        <w:t xml:space="preserve"> Information Search Process: </w:t>
      </w:r>
    </w:p>
    <w:p w:rsidR="0016710E" w:rsidRDefault="0016710E" w:rsidP="006E2DAC">
      <w:pPr>
        <w:spacing w:after="100"/>
        <w:rPr>
          <w:rFonts w:ascii="Times New Roman" w:hAnsi="Times New Roman"/>
          <w:szCs w:val="20"/>
        </w:rPr>
      </w:pPr>
    </w:p>
    <w:p w:rsidR="006E2DAC" w:rsidRPr="005820B9" w:rsidRDefault="006E2DAC" w:rsidP="0016710E">
      <w:pPr>
        <w:spacing w:after="100"/>
        <w:ind w:left="720"/>
        <w:rPr>
          <w:rFonts w:ascii="Times New Roman" w:hAnsi="Times New Roman"/>
          <w:szCs w:val="20"/>
        </w:rPr>
      </w:pPr>
      <w:r w:rsidRPr="005820B9">
        <w:rPr>
          <w:rFonts w:ascii="Times New Roman" w:hAnsi="Times New Roman"/>
          <w:szCs w:val="20"/>
        </w:rPr>
        <w:t>[</w:t>
      </w:r>
      <w:proofErr w:type="spellStart"/>
      <w:r w:rsidRPr="005820B9">
        <w:rPr>
          <w:rFonts w:ascii="Times New Roman" w:hAnsi="Times New Roman"/>
          <w:szCs w:val="20"/>
        </w:rPr>
        <w:t>Kuhlthau's</w:t>
      </w:r>
      <w:proofErr w:type="spellEnd"/>
      <w:r w:rsidRPr="005820B9">
        <w:rPr>
          <w:rFonts w:ascii="Times New Roman" w:hAnsi="Times New Roman"/>
          <w:szCs w:val="20"/>
        </w:rPr>
        <w:t>] model illustrates information users' cognitive, affective, and behavioral developments over time during the entire information search process. Using this model, librarians could teach students that most library users experience the cognitive uncertainty and emotional ups and downs during the research process (</w:t>
      </w:r>
      <w:hyperlink r:id="rId33" w:anchor="kuhlthau" w:history="1">
        <w:r w:rsidRPr="005820B9">
          <w:rPr>
            <w:rFonts w:ascii="Times New Roman" w:hAnsi="Times New Roman"/>
            <w:color w:val="0000FF"/>
            <w:szCs w:val="20"/>
            <w:u w:val="single"/>
          </w:rPr>
          <w:t>p. 276</w:t>
        </w:r>
      </w:hyperlink>
      <w:r w:rsidRPr="005820B9">
        <w:rPr>
          <w:rFonts w:ascii="Times New Roman" w:hAnsi="Times New Roman"/>
          <w:szCs w:val="20"/>
        </w:rPr>
        <w:t>).</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after="0"/>
        <w:rPr>
          <w:rFonts w:ascii="Times New Roman" w:hAnsi="Times New Roman"/>
          <w:szCs w:val="20"/>
        </w:rPr>
      </w:pPr>
      <w:r w:rsidRPr="005820B9">
        <w:rPr>
          <w:rFonts w:ascii="Times New Roman" w:hAnsi="Times New Roman"/>
          <w:szCs w:val="20"/>
        </w:rPr>
        <w:t xml:space="preserve">Even when presented with a limited timeframe for instruction, librarians can use </w:t>
      </w:r>
      <w:proofErr w:type="spellStart"/>
      <w:r w:rsidRPr="005820B9">
        <w:rPr>
          <w:rFonts w:ascii="Times New Roman" w:hAnsi="Times New Roman"/>
          <w:szCs w:val="20"/>
        </w:rPr>
        <w:t>Kuhlthau's</w:t>
      </w:r>
      <w:proofErr w:type="spellEnd"/>
      <w:r w:rsidRPr="005820B9">
        <w:rPr>
          <w:rFonts w:ascii="Times New Roman" w:hAnsi="Times New Roman"/>
          <w:szCs w:val="20"/>
        </w:rPr>
        <w:t xml:space="preserve"> model to help students be more aware of their perceived levels of self-confidence. Another method of promoting affective dispositions in students involves engaging them with information using creative, contextual, and varied classroom activities. Such strategies would ideally involve stimulating students' intellectual curiosity in seeking information, motivating students to exercise systematic thinking, and encouraging students to approach library resources with confidence and a positive attitude. For instance, a student is more likely to be engaged in a session about choosing a research topic if he or she can apply exploratory questions toward an area of interest that could potentially contain a desired topic. Motivation and engagement have a strong correlation with student achievement (</w:t>
      </w:r>
      <w:hyperlink r:id="rId34" w:anchor="weiler" w:history="1">
        <w:proofErr w:type="spellStart"/>
        <w:r w:rsidRPr="005820B9">
          <w:rPr>
            <w:rFonts w:ascii="Times New Roman" w:hAnsi="Times New Roman"/>
            <w:color w:val="0000FF"/>
            <w:szCs w:val="20"/>
            <w:u w:val="single"/>
          </w:rPr>
          <w:t>Weiler</w:t>
        </w:r>
        <w:proofErr w:type="spellEnd"/>
        <w:r w:rsidRPr="005820B9">
          <w:rPr>
            <w:rFonts w:ascii="Times New Roman" w:hAnsi="Times New Roman"/>
            <w:color w:val="0000FF"/>
            <w:szCs w:val="20"/>
            <w:u w:val="single"/>
          </w:rPr>
          <w:t>, 2005</w:t>
        </w:r>
      </w:hyperlink>
      <w:r w:rsidRPr="005820B9">
        <w:rPr>
          <w:rFonts w:ascii="Times New Roman" w:hAnsi="Times New Roman"/>
          <w:szCs w:val="20"/>
        </w:rPr>
        <w:t>). If librarians embrace critical thinking dispositions as a crucial component of information literacy sessions, they will be able to help alleviate students' feelings of confusion, uncertainty, and intimidation while using library resources (</w:t>
      </w:r>
      <w:hyperlink r:id="rId35" w:anchor="kwon" w:history="1">
        <w:r w:rsidRPr="005820B9">
          <w:rPr>
            <w:rFonts w:ascii="Times New Roman" w:hAnsi="Times New Roman"/>
            <w:color w:val="0000FF"/>
            <w:szCs w:val="20"/>
            <w:u w:val="single"/>
          </w:rPr>
          <w:t xml:space="preserve">Kwon, </w:t>
        </w:r>
        <w:proofErr w:type="spellStart"/>
        <w:r w:rsidRPr="005820B9">
          <w:rPr>
            <w:rFonts w:ascii="Times New Roman" w:hAnsi="Times New Roman"/>
            <w:color w:val="0000FF"/>
            <w:szCs w:val="20"/>
            <w:u w:val="single"/>
          </w:rPr>
          <w:t>Onwuegbuzie</w:t>
        </w:r>
        <w:proofErr w:type="spellEnd"/>
        <w:r w:rsidRPr="005820B9">
          <w:rPr>
            <w:rFonts w:ascii="Times New Roman" w:hAnsi="Times New Roman"/>
            <w:color w:val="0000FF"/>
            <w:szCs w:val="20"/>
            <w:u w:val="single"/>
          </w:rPr>
          <w:t>, and Alexander 2007</w:t>
        </w:r>
      </w:hyperlink>
      <w:r w:rsidRPr="005820B9">
        <w:rPr>
          <w:rFonts w:ascii="Times New Roman" w:hAnsi="Times New Roman"/>
          <w:szCs w:val="20"/>
        </w:rPr>
        <w:t>). In addition, the ACRL suggests that courses be structured in such a way that students are encouraged and perhaps expected to engage in active inquiry and problem solving. The Association states that the "framing of a significant question or set of questions, the research or creative exploration to find answers, and the communications skills to convey the results require information literacy competencies" (</w:t>
      </w:r>
      <w:hyperlink r:id="rId36" w:anchor="acrl2000" w:history="1">
        <w:r w:rsidRPr="005820B9">
          <w:rPr>
            <w:rFonts w:ascii="Times New Roman" w:hAnsi="Times New Roman"/>
            <w:color w:val="0000FF"/>
            <w:szCs w:val="20"/>
            <w:u w:val="single"/>
          </w:rPr>
          <w:t>ACRL</w:t>
        </w:r>
      </w:hyperlink>
      <w:hyperlink r:id="rId37" w:anchor="acrl2000" w:history="1">
        <w:r w:rsidRPr="005820B9">
          <w:rPr>
            <w:rFonts w:ascii="Times New Roman" w:hAnsi="Times New Roman"/>
            <w:color w:val="0000FF"/>
            <w:szCs w:val="20"/>
            <w:u w:val="single"/>
          </w:rPr>
          <w:t>, 2000)</w:t>
        </w:r>
      </w:hyperlink>
      <w:r w:rsidRPr="005820B9">
        <w:rPr>
          <w:rFonts w:ascii="Times New Roman" w:hAnsi="Times New Roman"/>
          <w:szCs w:val="20"/>
        </w:rPr>
        <w:t>. With this argument, the ACRL effectively declares that, ideally, information literacy and critical thinking skills lead to similar positive results.</w:t>
      </w:r>
    </w:p>
    <w:p w:rsidR="006E2DAC" w:rsidRPr="005820B9" w:rsidRDefault="006E2DAC" w:rsidP="006E2DAC">
      <w:pPr>
        <w:spacing w:after="0"/>
        <w:rPr>
          <w:rFonts w:ascii="Times New Roman" w:hAnsi="Times New Roman"/>
          <w:szCs w:val="20"/>
        </w:rPr>
      </w:pP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 xml:space="preserve">Of course, students cannot rely on librarians alone to cultivate critical thinking through information literacy. There must be a desire on the part of an institution's faculty to integrate critical thinking and information literacy standards into a curriculum. </w:t>
      </w:r>
      <w:hyperlink r:id="rId38" w:anchor="saunders" w:history="1">
        <w:r w:rsidRPr="005820B9">
          <w:rPr>
            <w:rFonts w:ascii="Times New Roman" w:hAnsi="Times New Roman" w:cs="Times New Roman"/>
            <w:color w:val="0000FF"/>
            <w:szCs w:val="20"/>
            <w:u w:val="single"/>
          </w:rPr>
          <w:t>Saunders (2007)</w:t>
        </w:r>
      </w:hyperlink>
      <w:r w:rsidRPr="005820B9">
        <w:rPr>
          <w:rFonts w:ascii="Times New Roman" w:hAnsi="Times New Roman" w:cs="Times New Roman"/>
          <w:szCs w:val="20"/>
        </w:rPr>
        <w:t xml:space="preserve"> states that "in order to integrate information literacy skills appropriately and effectively into the general education curriculum, writers and accreditation organizations point to the importance of collaboration between librarians and teaching faculty" (</w:t>
      </w:r>
      <w:hyperlink r:id="rId39" w:anchor="saunders" w:history="1">
        <w:r w:rsidRPr="005820B9">
          <w:rPr>
            <w:rFonts w:ascii="Times New Roman" w:hAnsi="Times New Roman" w:cs="Times New Roman"/>
            <w:color w:val="0000FF"/>
            <w:szCs w:val="20"/>
            <w:u w:val="single"/>
          </w:rPr>
          <w:t>p. 318</w:t>
        </w:r>
      </w:hyperlink>
      <w:r w:rsidRPr="005820B9">
        <w:rPr>
          <w:rFonts w:ascii="Times New Roman" w:hAnsi="Times New Roman" w:cs="Times New Roman"/>
          <w:szCs w:val="20"/>
        </w:rPr>
        <w:t xml:space="preserve">). Such partnerships can be most successful when implemented across the curriculum. For example, </w:t>
      </w:r>
      <w:proofErr w:type="gramStart"/>
      <w:r w:rsidRPr="005820B9">
        <w:rPr>
          <w:rFonts w:ascii="Times New Roman" w:hAnsi="Times New Roman" w:cs="Times New Roman"/>
          <w:szCs w:val="20"/>
        </w:rPr>
        <w:t>faculty are</w:t>
      </w:r>
      <w:proofErr w:type="gramEnd"/>
      <w:r w:rsidRPr="005820B9">
        <w:rPr>
          <w:rFonts w:ascii="Times New Roman" w:hAnsi="Times New Roman" w:cs="Times New Roman"/>
          <w:szCs w:val="20"/>
        </w:rPr>
        <w:t xml:space="preserve"> more likely to embrace an initiative if it falls within their purview and if it can be applied to already-established course objectives. For many institutions, such collaborative endeavors are easier said than done. </w:t>
      </w:r>
      <w:hyperlink r:id="rId40" w:anchor="saunders" w:history="1">
        <w:r w:rsidRPr="005820B9">
          <w:rPr>
            <w:rFonts w:ascii="Times New Roman" w:hAnsi="Times New Roman" w:cs="Times New Roman"/>
            <w:color w:val="0000FF"/>
            <w:szCs w:val="20"/>
            <w:u w:val="single"/>
          </w:rPr>
          <w:t>Saunders (2007)</w:t>
        </w:r>
      </w:hyperlink>
      <w:r w:rsidRPr="005820B9">
        <w:rPr>
          <w:rFonts w:ascii="Times New Roman" w:hAnsi="Times New Roman" w:cs="Times New Roman"/>
          <w:szCs w:val="20"/>
        </w:rPr>
        <w:t xml:space="preserve"> discusses a framework authored by the Middle States Commission on Higher Education, which provides guidelines for successful implementation of an integrated information literacy program. Built upon the </w:t>
      </w:r>
      <w:proofErr w:type="spellStart"/>
      <w:r w:rsidRPr="005820B9">
        <w:rPr>
          <w:rFonts w:ascii="Times New Roman" w:hAnsi="Times New Roman" w:cs="Times New Roman"/>
          <w:szCs w:val="20"/>
        </w:rPr>
        <w:t>ACRL's</w:t>
      </w:r>
      <w:proofErr w:type="spellEnd"/>
      <w:r w:rsidRPr="005820B9">
        <w:rPr>
          <w:rFonts w:ascii="Times New Roman" w:hAnsi="Times New Roman" w:cs="Times New Roman"/>
          <w:szCs w:val="20"/>
        </w:rPr>
        <w:t xml:space="preserve"> Information Literacy Competency Standards, the framework supplies corresponding suggestions for each standard. Such suggestions include potential objectives for an assessment plan, instructor responsibility roles, ideal instructional mediums, methods and activities, and professional development opportunities.</w:t>
      </w:r>
    </w:p>
    <w:p w:rsidR="006E2DAC" w:rsidRPr="005820B9" w:rsidRDefault="006E2DAC" w:rsidP="006E2DAC">
      <w:pPr>
        <w:spacing w:after="0"/>
        <w:rPr>
          <w:rFonts w:ascii="Times New Roman" w:hAnsi="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Assessment</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Once a librarian has determined a suitable methodology for encouraging critical thinking during information literacy sessions, he or she must be able to determine the effectiveness of such an approach. Under similar motivations as Bloom, Rudd, Paul, and Ennis had regarding critical thinking, the ACRL has developed a rubric for assessing a user's level of information literacy. These Information Literacy Competency Standards for Higher Education are a set of five critical and higher-order thinking competencies possessed by an information literate individual. They include twenty-two performance indicators and outcomes to aid the instructor in determining student progress (</w:t>
      </w:r>
      <w:hyperlink r:id="rId41" w:anchor="acrl2000" w:history="1">
        <w:r w:rsidRPr="005820B9">
          <w:rPr>
            <w:rFonts w:ascii="Times New Roman" w:hAnsi="Times New Roman" w:cs="Times New Roman"/>
            <w:color w:val="0000FF"/>
            <w:szCs w:val="20"/>
            <w:u w:val="single"/>
          </w:rPr>
          <w:t>ACRL</w:t>
        </w:r>
      </w:hyperlink>
      <w:hyperlink r:id="rId42" w:anchor="acrl2000" w:history="1">
        <w:r w:rsidRPr="005820B9">
          <w:rPr>
            <w:rFonts w:ascii="Times New Roman" w:hAnsi="Times New Roman" w:cs="Times New Roman"/>
            <w:color w:val="0000FF"/>
            <w:szCs w:val="20"/>
            <w:u w:val="single"/>
          </w:rPr>
          <w:t>, 2000)</w:t>
        </w:r>
      </w:hyperlink>
      <w:r w:rsidRPr="005820B9">
        <w:rPr>
          <w:rFonts w:ascii="Times New Roman" w:hAnsi="Times New Roman" w:cs="Times New Roman"/>
          <w:szCs w:val="20"/>
        </w:rPr>
        <w:t xml:space="preserve">. </w:t>
      </w:r>
      <w:proofErr w:type="gramStart"/>
      <w:r w:rsidRPr="005820B9">
        <w:rPr>
          <w:rFonts w:ascii="Times New Roman" w:hAnsi="Times New Roman" w:cs="Times New Roman"/>
          <w:szCs w:val="20"/>
        </w:rPr>
        <w:t>Although under review by an ACRL task force at the time of this writing, these standards are currently consulted by both academic libraries and discipline-based organizations across the United States (</w:t>
      </w:r>
      <w:hyperlink r:id="rId43" w:anchor="acrl2007" w:history="1">
        <w:r w:rsidRPr="005820B9">
          <w:rPr>
            <w:rFonts w:ascii="Times New Roman" w:hAnsi="Times New Roman" w:cs="Times New Roman"/>
            <w:color w:val="0000FF"/>
            <w:szCs w:val="20"/>
            <w:u w:val="single"/>
          </w:rPr>
          <w:t>ACRL</w:t>
        </w:r>
      </w:hyperlink>
      <w:hyperlink r:id="rId44" w:anchor="acrl2007" w:history="1">
        <w:r w:rsidRPr="005820B9">
          <w:rPr>
            <w:rFonts w:ascii="Times New Roman" w:hAnsi="Times New Roman" w:cs="Times New Roman"/>
            <w:color w:val="0000FF"/>
            <w:szCs w:val="20"/>
            <w:u w:val="single"/>
          </w:rPr>
          <w:t>, 2007)</w:t>
        </w:r>
      </w:hyperlink>
      <w:r w:rsidRPr="005820B9">
        <w:rPr>
          <w:rFonts w:ascii="Times New Roman" w:hAnsi="Times New Roman" w:cs="Times New Roman"/>
          <w:szCs w:val="20"/>
        </w:rPr>
        <w:t>.</w:t>
      </w:r>
      <w:proofErr w:type="gramEnd"/>
      <w:r w:rsidRPr="005820B9">
        <w:rPr>
          <w:rFonts w:ascii="Times New Roman" w:hAnsi="Times New Roman" w:cs="Times New Roman"/>
          <w:szCs w:val="20"/>
        </w:rPr>
        <w:t xml:space="preserve"> In addition to the ACRL competency standards, (</w:t>
      </w:r>
      <w:hyperlink r:id="rId45" w:anchor="budd" w:history="1">
        <w:r w:rsidRPr="005820B9">
          <w:rPr>
            <w:rFonts w:ascii="Times New Roman" w:hAnsi="Times New Roman" w:cs="Times New Roman"/>
            <w:color w:val="0000FF"/>
            <w:szCs w:val="20"/>
            <w:u w:val="single"/>
          </w:rPr>
          <w:t xml:space="preserve">Budd (2008) </w:t>
        </w:r>
      </w:hyperlink>
      <w:r w:rsidRPr="005820B9">
        <w:rPr>
          <w:rFonts w:ascii="Times New Roman" w:hAnsi="Times New Roman" w:cs="Times New Roman"/>
          <w:szCs w:val="20"/>
        </w:rPr>
        <w:t xml:space="preserve">suggests that there are less structured methods of assessment available. Though originally created to evaluate critical thinking skills, librarians may wish to keep in mind the frameworks developed by Ennis, Bloom, and Rudd, as well as </w:t>
      </w:r>
      <w:proofErr w:type="spellStart"/>
      <w:r w:rsidRPr="005820B9">
        <w:rPr>
          <w:rFonts w:ascii="Times New Roman" w:hAnsi="Times New Roman" w:cs="Times New Roman"/>
          <w:szCs w:val="20"/>
        </w:rPr>
        <w:t>Kuhlthau's</w:t>
      </w:r>
      <w:proofErr w:type="spellEnd"/>
      <w:r w:rsidRPr="005820B9">
        <w:rPr>
          <w:rFonts w:ascii="Times New Roman" w:hAnsi="Times New Roman" w:cs="Times New Roman"/>
          <w:szCs w:val="20"/>
        </w:rPr>
        <w:t xml:space="preserve"> work on seeking meaning.</w:t>
      </w:r>
    </w:p>
    <w:p w:rsidR="006E2DAC" w:rsidRPr="005820B9" w:rsidRDefault="006E2DAC" w:rsidP="006E2DAC">
      <w:pPr>
        <w:spacing w:after="0"/>
        <w:rPr>
          <w:rFonts w:ascii="Times New Roman" w:hAnsi="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Conclusion</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This paper has shown that many and varied definitions of critical thinking and information literacy may exist among researchers and practitioners. However, those from both libraries and broader educational curriculums who are invested in student achievement agree that collaboration is essential to improve students' critical thinking dispositions and abilities. The common goals of faculty and librarians in building students' higher-order thinking skills are evident, yet many institutions fail to merge the necessary resources and expertise into a cohesive strategy. Once a model has been developed or adopted successfully in practice, however, the result of having students making reasoned decisions by asking appropriate questions effectively saves time and resources because then the "problem" is being treated instead of the "symptom." Both librarians and educational practitioners hold equal responsibility in developing cross-curricular strategies to help students better understand not only how to interpret information, but to understand the process of such interpretation.</w:t>
      </w:r>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References</w:t>
      </w:r>
    </w:p>
    <w:p w:rsidR="006E2DAC" w:rsidRPr="005820B9" w:rsidRDefault="006E2DAC" w:rsidP="00A7304A">
      <w:pPr>
        <w:spacing w:beforeLines="1" w:afterLines="1"/>
        <w:ind w:left="720" w:hanging="720"/>
        <w:rPr>
          <w:rFonts w:ascii="Times New Roman" w:hAnsi="Times New Roman" w:cs="Times New Roman"/>
          <w:szCs w:val="20"/>
        </w:rPr>
      </w:pPr>
      <w:bookmarkStart w:id="0" w:name="acrl2000"/>
      <w:proofErr w:type="gramStart"/>
      <w:r w:rsidRPr="005820B9">
        <w:rPr>
          <w:rFonts w:ascii="Times New Roman" w:hAnsi="Times New Roman" w:cs="Times New Roman"/>
          <w:szCs w:val="20"/>
        </w:rPr>
        <w:t>Association of College and Research Libraries.</w:t>
      </w:r>
      <w:proofErr w:type="gramEnd"/>
      <w:r w:rsidRPr="005820B9">
        <w:rPr>
          <w:rFonts w:ascii="Times New Roman" w:hAnsi="Times New Roman" w:cs="Times New Roman"/>
          <w:szCs w:val="20"/>
        </w:rPr>
        <w:t xml:space="preserve"> (2000)</w:t>
      </w:r>
      <w:proofErr w:type="gramStart"/>
      <w:r w:rsidRPr="005820B9">
        <w:rPr>
          <w:rFonts w:ascii="Times New Roman" w:hAnsi="Times New Roman" w:cs="Times New Roman"/>
          <w:szCs w:val="20"/>
        </w:rPr>
        <w:t>.</w:t>
      </w:r>
      <w:bookmarkEnd w:id="0"/>
      <w:r w:rsidRPr="005820B9">
        <w:rPr>
          <w:rFonts w:ascii="Times New Roman" w:hAnsi="Times New Roman" w:cs="Times New Roman"/>
          <w:szCs w:val="20"/>
        </w:rPr>
        <w:t xml:space="preserve"> Information literacy competency standards for higher education.</w:t>
      </w:r>
      <w:proofErr w:type="gramEnd"/>
      <w:r w:rsidRPr="005820B9">
        <w:rPr>
          <w:rFonts w:ascii="Times New Roman" w:hAnsi="Times New Roman" w:cs="Times New Roman"/>
          <w:szCs w:val="20"/>
        </w:rPr>
        <w:t xml:space="preserve"> Retrieved May 1, 2008, from </w:t>
      </w:r>
      <w:hyperlink r:id="rId46" w:history="1">
        <w:r w:rsidRPr="005820B9">
          <w:rPr>
            <w:rFonts w:ascii="Times New Roman" w:hAnsi="Times New Roman" w:cs="Times New Roman"/>
            <w:color w:val="0000FF"/>
            <w:szCs w:val="20"/>
            <w:u w:val="single"/>
          </w:rPr>
          <w:t>http://www.ala.org/ala/acrl/acrlstandards/informationliteracycompetency.cfm.</w:t>
        </w:r>
      </w:hyperlink>
    </w:p>
    <w:p w:rsidR="006E2DAC" w:rsidRPr="005820B9" w:rsidRDefault="006E2DAC" w:rsidP="00A7304A">
      <w:pPr>
        <w:spacing w:beforeLines="1" w:afterLines="1"/>
        <w:ind w:left="720" w:hanging="720"/>
        <w:rPr>
          <w:rFonts w:ascii="Times New Roman" w:hAnsi="Times New Roman" w:cs="Times New Roman"/>
          <w:szCs w:val="20"/>
        </w:rPr>
      </w:pPr>
      <w:bookmarkStart w:id="1" w:name="acrl2007"/>
      <w:proofErr w:type="gramStart"/>
      <w:r w:rsidRPr="005820B9">
        <w:rPr>
          <w:rFonts w:ascii="Times New Roman" w:hAnsi="Times New Roman" w:cs="Times New Roman"/>
          <w:szCs w:val="20"/>
        </w:rPr>
        <w:t>Association of College and Research Libraries.</w:t>
      </w:r>
      <w:proofErr w:type="gramEnd"/>
      <w:r w:rsidRPr="005820B9">
        <w:rPr>
          <w:rFonts w:ascii="Times New Roman" w:hAnsi="Times New Roman" w:cs="Times New Roman"/>
          <w:szCs w:val="20"/>
        </w:rPr>
        <w:t xml:space="preserve"> (2007)</w:t>
      </w:r>
      <w:proofErr w:type="gramStart"/>
      <w:r w:rsidRPr="005820B9">
        <w:rPr>
          <w:rFonts w:ascii="Times New Roman" w:hAnsi="Times New Roman" w:cs="Times New Roman"/>
          <w:szCs w:val="20"/>
        </w:rPr>
        <w:t>.</w:t>
      </w:r>
      <w:bookmarkEnd w:id="1"/>
      <w:r w:rsidRPr="005820B9">
        <w:rPr>
          <w:rFonts w:ascii="Times New Roman" w:hAnsi="Times New Roman" w:cs="Times New Roman"/>
          <w:szCs w:val="20"/>
        </w:rPr>
        <w:t xml:space="preserve"> ACRL task force to begin review of information literacy standards.</w:t>
      </w:r>
      <w:proofErr w:type="gramEnd"/>
      <w:r w:rsidRPr="005820B9">
        <w:rPr>
          <w:rFonts w:ascii="Times New Roman" w:hAnsi="Times New Roman" w:cs="Times New Roman"/>
          <w:szCs w:val="20"/>
        </w:rPr>
        <w:t xml:space="preserve"> </w:t>
      </w:r>
      <w:proofErr w:type="gramStart"/>
      <w:r w:rsidRPr="005820B9">
        <w:rPr>
          <w:rFonts w:ascii="Times New Roman" w:hAnsi="Times New Roman" w:cs="Times New Roman"/>
          <w:i/>
          <w:szCs w:val="20"/>
        </w:rPr>
        <w:t>College and Research Library News</w:t>
      </w:r>
      <w:r w:rsidRPr="005820B9">
        <w:rPr>
          <w:rFonts w:ascii="Times New Roman" w:hAnsi="Times New Roman" w:cs="Times New Roman"/>
          <w:szCs w:val="20"/>
        </w:rPr>
        <w:t>, 68(6), 344.</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2" w:name="bloom"/>
      <w:proofErr w:type="gramStart"/>
      <w:r w:rsidRPr="005820B9">
        <w:rPr>
          <w:rFonts w:ascii="Times New Roman" w:hAnsi="Times New Roman" w:cs="Times New Roman"/>
          <w:szCs w:val="20"/>
        </w:rPr>
        <w:t>Bloom, B. (Ed.).</w:t>
      </w:r>
      <w:proofErr w:type="gramEnd"/>
      <w:r w:rsidRPr="005820B9">
        <w:rPr>
          <w:rFonts w:ascii="Times New Roman" w:hAnsi="Times New Roman" w:cs="Times New Roman"/>
          <w:szCs w:val="20"/>
        </w:rPr>
        <w:t xml:space="preserve"> (1956).</w:t>
      </w:r>
      <w:bookmarkEnd w:id="2"/>
      <w:r w:rsidRPr="005820B9">
        <w:rPr>
          <w:rFonts w:ascii="Times New Roman" w:hAnsi="Times New Roman" w:cs="Times New Roman"/>
          <w:szCs w:val="20"/>
        </w:rPr>
        <w:t xml:space="preserve"> </w:t>
      </w:r>
      <w:r w:rsidRPr="005820B9">
        <w:rPr>
          <w:rFonts w:ascii="Times New Roman" w:hAnsi="Times New Roman" w:cs="Times New Roman"/>
          <w:i/>
          <w:szCs w:val="20"/>
        </w:rPr>
        <w:t>Taxonomy of educational objectives, the classification of educational goals, handbook I: Cognitive domain.</w:t>
      </w:r>
      <w:r w:rsidRPr="005820B9">
        <w:rPr>
          <w:rFonts w:ascii="Times New Roman" w:hAnsi="Times New Roman" w:cs="Times New Roman"/>
          <w:szCs w:val="20"/>
        </w:rPr>
        <w:t xml:space="preserve"> New York: David McKay Company, Inc.</w:t>
      </w:r>
    </w:p>
    <w:p w:rsidR="006E2DAC" w:rsidRPr="005820B9" w:rsidRDefault="006E2DAC" w:rsidP="00A7304A">
      <w:pPr>
        <w:spacing w:beforeLines="1" w:afterLines="1"/>
        <w:ind w:left="720" w:hanging="720"/>
        <w:rPr>
          <w:rFonts w:ascii="Times New Roman" w:hAnsi="Times New Roman" w:cs="Times New Roman"/>
          <w:szCs w:val="20"/>
        </w:rPr>
      </w:pPr>
      <w:bookmarkStart w:id="3" w:name="booker"/>
      <w:proofErr w:type="gramStart"/>
      <w:r w:rsidRPr="005820B9">
        <w:rPr>
          <w:rFonts w:ascii="Times New Roman" w:hAnsi="Times New Roman" w:cs="Times New Roman"/>
          <w:szCs w:val="20"/>
        </w:rPr>
        <w:t>Booker, M. (2007).</w:t>
      </w:r>
      <w:bookmarkEnd w:id="3"/>
      <w:proofErr w:type="gramEnd"/>
      <w:r w:rsidRPr="005820B9">
        <w:rPr>
          <w:rFonts w:ascii="Times New Roman" w:hAnsi="Times New Roman" w:cs="Times New Roman"/>
          <w:szCs w:val="20"/>
        </w:rPr>
        <w:t xml:space="preserve"> A roof without walls: Benjamin Bloom's taxonomy and the misdirection of American education. </w:t>
      </w:r>
      <w:proofErr w:type="gramStart"/>
      <w:r w:rsidRPr="005820B9">
        <w:rPr>
          <w:rFonts w:ascii="Times New Roman" w:hAnsi="Times New Roman" w:cs="Times New Roman"/>
          <w:i/>
          <w:szCs w:val="20"/>
        </w:rPr>
        <w:t>Academic Questions</w:t>
      </w:r>
      <w:r w:rsidRPr="005820B9">
        <w:rPr>
          <w:rFonts w:ascii="Times New Roman" w:hAnsi="Times New Roman" w:cs="Times New Roman"/>
          <w:szCs w:val="20"/>
        </w:rPr>
        <w:t>, 20(4), 347-355.</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4" w:name="budd"/>
      <w:r w:rsidRPr="005820B9">
        <w:rPr>
          <w:rFonts w:ascii="Times New Roman" w:hAnsi="Times New Roman" w:cs="Times New Roman"/>
          <w:szCs w:val="20"/>
        </w:rPr>
        <w:t>Budd, J. (2008).</w:t>
      </w:r>
      <w:bookmarkEnd w:id="4"/>
      <w:r w:rsidRPr="005820B9">
        <w:rPr>
          <w:rFonts w:ascii="Times New Roman" w:hAnsi="Times New Roman" w:cs="Times New Roman"/>
          <w:szCs w:val="20"/>
        </w:rPr>
        <w:t xml:space="preserve"> </w:t>
      </w:r>
      <w:proofErr w:type="gramStart"/>
      <w:r w:rsidRPr="005820B9">
        <w:rPr>
          <w:rFonts w:ascii="Times New Roman" w:hAnsi="Times New Roman" w:cs="Times New Roman"/>
          <w:szCs w:val="20"/>
        </w:rPr>
        <w:t>Cognitive growth, instruction, and student success.</w:t>
      </w:r>
      <w:proofErr w:type="gramEnd"/>
      <w:r w:rsidRPr="005820B9">
        <w:rPr>
          <w:rFonts w:ascii="Times New Roman" w:hAnsi="Times New Roman" w:cs="Times New Roman"/>
          <w:szCs w:val="20"/>
        </w:rPr>
        <w:t xml:space="preserve"> </w:t>
      </w:r>
      <w:proofErr w:type="gramStart"/>
      <w:r w:rsidRPr="005820B9">
        <w:rPr>
          <w:rFonts w:ascii="Times New Roman" w:hAnsi="Times New Roman" w:cs="Times New Roman"/>
          <w:i/>
          <w:szCs w:val="20"/>
        </w:rPr>
        <w:t>College and Research Libraries</w:t>
      </w:r>
      <w:r w:rsidRPr="005820B9">
        <w:rPr>
          <w:rFonts w:ascii="Times New Roman" w:hAnsi="Times New Roman" w:cs="Times New Roman"/>
          <w:szCs w:val="20"/>
        </w:rPr>
        <w:t>, 69(4), 319-330.</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5" w:name="elmborg"/>
      <w:proofErr w:type="spellStart"/>
      <w:r w:rsidRPr="005820B9">
        <w:rPr>
          <w:rFonts w:ascii="Times New Roman" w:hAnsi="Times New Roman" w:cs="Times New Roman"/>
          <w:szCs w:val="20"/>
        </w:rPr>
        <w:t>Elmborg</w:t>
      </w:r>
      <w:proofErr w:type="spellEnd"/>
      <w:r w:rsidRPr="005820B9">
        <w:rPr>
          <w:rFonts w:ascii="Times New Roman" w:hAnsi="Times New Roman" w:cs="Times New Roman"/>
          <w:szCs w:val="20"/>
        </w:rPr>
        <w:t>, J. (2006).</w:t>
      </w:r>
      <w:bookmarkEnd w:id="5"/>
      <w:r w:rsidRPr="005820B9">
        <w:rPr>
          <w:rFonts w:ascii="Times New Roman" w:hAnsi="Times New Roman" w:cs="Times New Roman"/>
          <w:szCs w:val="20"/>
        </w:rPr>
        <w:t xml:space="preserve"> Critical information literacy: Implications for instructional practice. </w:t>
      </w:r>
      <w:proofErr w:type="gramStart"/>
      <w:r w:rsidRPr="005820B9">
        <w:rPr>
          <w:rFonts w:ascii="Times New Roman" w:hAnsi="Times New Roman" w:cs="Times New Roman"/>
          <w:i/>
          <w:szCs w:val="20"/>
        </w:rPr>
        <w:t>The Journal of Academic Librarianship</w:t>
      </w:r>
      <w:r w:rsidRPr="005820B9">
        <w:rPr>
          <w:rFonts w:ascii="Times New Roman" w:hAnsi="Times New Roman" w:cs="Times New Roman"/>
          <w:szCs w:val="20"/>
        </w:rPr>
        <w:t>, 32(2), 192-199.</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6" w:name="ennis"/>
      <w:r w:rsidRPr="005820B9">
        <w:rPr>
          <w:rFonts w:ascii="Times New Roman" w:hAnsi="Times New Roman" w:cs="Times New Roman"/>
          <w:szCs w:val="20"/>
        </w:rPr>
        <w:t>Ennis, R. (1985).</w:t>
      </w:r>
      <w:bookmarkEnd w:id="6"/>
      <w:r w:rsidRPr="005820B9">
        <w:rPr>
          <w:rFonts w:ascii="Times New Roman" w:hAnsi="Times New Roman" w:cs="Times New Roman"/>
          <w:szCs w:val="20"/>
        </w:rPr>
        <w:t xml:space="preserve"> </w:t>
      </w:r>
      <w:proofErr w:type="gramStart"/>
      <w:r w:rsidRPr="005820B9">
        <w:rPr>
          <w:rFonts w:ascii="Times New Roman" w:hAnsi="Times New Roman" w:cs="Times New Roman"/>
          <w:szCs w:val="20"/>
        </w:rPr>
        <w:t>A logical basis for measuring critical thinking skills.</w:t>
      </w:r>
      <w:proofErr w:type="gramEnd"/>
      <w:r w:rsidRPr="005820B9">
        <w:rPr>
          <w:rFonts w:ascii="Times New Roman" w:hAnsi="Times New Roman" w:cs="Times New Roman"/>
          <w:szCs w:val="20"/>
        </w:rPr>
        <w:t xml:space="preserve"> </w:t>
      </w:r>
      <w:proofErr w:type="gramStart"/>
      <w:r w:rsidRPr="005820B9">
        <w:rPr>
          <w:rFonts w:ascii="Times New Roman" w:hAnsi="Times New Roman" w:cs="Times New Roman"/>
          <w:i/>
          <w:szCs w:val="20"/>
        </w:rPr>
        <w:t>Educational Leadership</w:t>
      </w:r>
      <w:r w:rsidRPr="005820B9">
        <w:rPr>
          <w:rFonts w:ascii="Times New Roman" w:hAnsi="Times New Roman" w:cs="Times New Roman"/>
          <w:szCs w:val="20"/>
        </w:rPr>
        <w:t>, 43(2), 44-48.</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7" w:name="elder"/>
      <w:proofErr w:type="gramStart"/>
      <w:r w:rsidRPr="005820B9">
        <w:rPr>
          <w:rFonts w:ascii="Times New Roman" w:hAnsi="Times New Roman" w:cs="Times New Roman"/>
          <w:szCs w:val="20"/>
        </w:rPr>
        <w:t>Elder, L. (2004).</w:t>
      </w:r>
      <w:bookmarkEnd w:id="7"/>
      <w:proofErr w:type="gramEnd"/>
      <w:r w:rsidRPr="005820B9">
        <w:rPr>
          <w:rFonts w:ascii="Times New Roman" w:hAnsi="Times New Roman" w:cs="Times New Roman"/>
          <w:szCs w:val="20"/>
        </w:rPr>
        <w:t xml:space="preserve"> Looking to the future with a critical eye: A message for high school graduates. Retrieved May 1, 2008, from </w:t>
      </w:r>
      <w:hyperlink r:id="rId47" w:history="1">
        <w:r w:rsidRPr="005820B9">
          <w:rPr>
            <w:rFonts w:ascii="Times New Roman" w:hAnsi="Times New Roman" w:cs="Times New Roman"/>
            <w:color w:val="0000FF"/>
            <w:szCs w:val="20"/>
            <w:u w:val="single"/>
          </w:rPr>
          <w:t>http://www.criticalthinking.org/page.cfm?PageID=519&amp;CategoryID=61</w:t>
        </w:r>
      </w:hyperlink>
      <w:r w:rsidRPr="005820B9">
        <w:rPr>
          <w:rFonts w:ascii="Times New Roman" w:hAnsi="Times New Roman" w:cs="Times New Roman"/>
          <w:szCs w:val="20"/>
        </w:rPr>
        <w:t>.</w:t>
      </w:r>
    </w:p>
    <w:p w:rsidR="006E2DAC" w:rsidRPr="005820B9" w:rsidRDefault="006E2DAC" w:rsidP="00A7304A">
      <w:pPr>
        <w:spacing w:beforeLines="1" w:afterLines="1"/>
        <w:ind w:left="720" w:hanging="720"/>
        <w:rPr>
          <w:rFonts w:ascii="Times New Roman" w:hAnsi="Times New Roman" w:cs="Times New Roman"/>
          <w:szCs w:val="20"/>
        </w:rPr>
      </w:pPr>
      <w:bookmarkStart w:id="8" w:name="kuhltau"/>
      <w:proofErr w:type="spellStart"/>
      <w:r w:rsidRPr="005820B9">
        <w:rPr>
          <w:rFonts w:ascii="Times New Roman" w:hAnsi="Times New Roman" w:cs="Times New Roman"/>
          <w:szCs w:val="20"/>
        </w:rPr>
        <w:t>Kuhlthau</w:t>
      </w:r>
      <w:proofErr w:type="spellEnd"/>
      <w:r w:rsidRPr="005820B9">
        <w:rPr>
          <w:rFonts w:ascii="Times New Roman" w:hAnsi="Times New Roman" w:cs="Times New Roman"/>
          <w:szCs w:val="20"/>
        </w:rPr>
        <w:t>, C. (2004).</w:t>
      </w:r>
      <w:bookmarkEnd w:id="8"/>
      <w:r w:rsidRPr="005820B9">
        <w:rPr>
          <w:rFonts w:ascii="Times New Roman" w:hAnsi="Times New Roman" w:cs="Times New Roman"/>
          <w:szCs w:val="20"/>
        </w:rPr>
        <w:t xml:space="preserve"> Seeking meaning: A process approach to library and information services. Westport, Conn: Libraries Unlimited.</w:t>
      </w:r>
    </w:p>
    <w:p w:rsidR="006E2DAC" w:rsidRPr="005820B9" w:rsidRDefault="006E2DAC" w:rsidP="00A7304A">
      <w:pPr>
        <w:spacing w:beforeLines="1" w:afterLines="1"/>
        <w:ind w:left="720" w:hanging="720"/>
        <w:rPr>
          <w:rFonts w:ascii="Times New Roman" w:hAnsi="Times New Roman" w:cs="Times New Roman"/>
          <w:szCs w:val="20"/>
        </w:rPr>
      </w:pPr>
      <w:bookmarkStart w:id="9" w:name="kwon2007"/>
      <w:r w:rsidRPr="005820B9">
        <w:rPr>
          <w:rFonts w:ascii="Times New Roman" w:hAnsi="Times New Roman" w:cs="Times New Roman"/>
          <w:szCs w:val="20"/>
        </w:rPr>
        <w:t xml:space="preserve">Kwon, N., </w:t>
      </w:r>
      <w:proofErr w:type="spellStart"/>
      <w:r w:rsidRPr="005820B9">
        <w:rPr>
          <w:rFonts w:ascii="Times New Roman" w:hAnsi="Times New Roman" w:cs="Times New Roman"/>
          <w:szCs w:val="20"/>
        </w:rPr>
        <w:t>Onwuegbuzie</w:t>
      </w:r>
      <w:proofErr w:type="spellEnd"/>
      <w:r w:rsidRPr="005820B9">
        <w:rPr>
          <w:rFonts w:ascii="Times New Roman" w:hAnsi="Times New Roman" w:cs="Times New Roman"/>
          <w:szCs w:val="20"/>
        </w:rPr>
        <w:t>, A., Anthony, J., &amp; Alexander, L. (2007).</w:t>
      </w:r>
      <w:bookmarkEnd w:id="9"/>
      <w:r w:rsidRPr="005820B9">
        <w:rPr>
          <w:rFonts w:ascii="Times New Roman" w:hAnsi="Times New Roman" w:cs="Times New Roman"/>
          <w:szCs w:val="20"/>
        </w:rPr>
        <w:t xml:space="preserve"> Critical thinking disposition and library anxiety: Affective domains on the space of information seeking and use in academic libraries. </w:t>
      </w:r>
      <w:proofErr w:type="gramStart"/>
      <w:r w:rsidRPr="005820B9">
        <w:rPr>
          <w:rFonts w:ascii="Times New Roman" w:hAnsi="Times New Roman" w:cs="Times New Roman"/>
          <w:i/>
          <w:szCs w:val="20"/>
        </w:rPr>
        <w:t>College and Research Libraries</w:t>
      </w:r>
      <w:r w:rsidRPr="005820B9">
        <w:rPr>
          <w:rFonts w:ascii="Times New Roman" w:hAnsi="Times New Roman" w:cs="Times New Roman"/>
          <w:szCs w:val="20"/>
        </w:rPr>
        <w:t>, 68(3), 268-278.</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10" w:name="paul1985"/>
      <w:r w:rsidRPr="005820B9">
        <w:rPr>
          <w:rFonts w:ascii="Times New Roman" w:hAnsi="Times New Roman" w:cs="Times New Roman"/>
          <w:szCs w:val="20"/>
        </w:rPr>
        <w:t>Paul, R. (1985).</w:t>
      </w:r>
      <w:bookmarkEnd w:id="10"/>
      <w:r w:rsidRPr="005820B9">
        <w:rPr>
          <w:rFonts w:ascii="Times New Roman" w:hAnsi="Times New Roman" w:cs="Times New Roman"/>
          <w:szCs w:val="20"/>
        </w:rPr>
        <w:t xml:space="preserve"> </w:t>
      </w:r>
      <w:proofErr w:type="gramStart"/>
      <w:r w:rsidRPr="005820B9">
        <w:rPr>
          <w:rFonts w:ascii="Times New Roman" w:hAnsi="Times New Roman" w:cs="Times New Roman"/>
          <w:szCs w:val="20"/>
        </w:rPr>
        <w:t>Bloom's taxonomy and critical thinking instruction.</w:t>
      </w:r>
      <w:proofErr w:type="gramEnd"/>
      <w:r w:rsidRPr="005820B9">
        <w:rPr>
          <w:rFonts w:ascii="Times New Roman" w:hAnsi="Times New Roman" w:cs="Times New Roman"/>
          <w:szCs w:val="20"/>
        </w:rPr>
        <w:t xml:space="preserve"> </w:t>
      </w:r>
      <w:proofErr w:type="gramStart"/>
      <w:r w:rsidRPr="005820B9">
        <w:rPr>
          <w:rFonts w:ascii="Times New Roman" w:hAnsi="Times New Roman" w:cs="Times New Roman"/>
          <w:i/>
          <w:szCs w:val="20"/>
        </w:rPr>
        <w:t>Educational Leadership</w:t>
      </w:r>
      <w:r w:rsidRPr="005820B9">
        <w:rPr>
          <w:rFonts w:ascii="Times New Roman" w:hAnsi="Times New Roman" w:cs="Times New Roman"/>
          <w:szCs w:val="20"/>
        </w:rPr>
        <w:t>, 42(8), 36-39.</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11" w:name="paul2007"/>
      <w:r w:rsidRPr="005820B9">
        <w:rPr>
          <w:rFonts w:ascii="Times New Roman" w:hAnsi="Times New Roman" w:cs="Times New Roman"/>
          <w:szCs w:val="20"/>
        </w:rPr>
        <w:t>Paul, R. and Elder, L. (2007).</w:t>
      </w:r>
      <w:bookmarkEnd w:id="11"/>
      <w:r w:rsidRPr="005820B9">
        <w:rPr>
          <w:rFonts w:ascii="Times New Roman" w:hAnsi="Times New Roman" w:cs="Times New Roman"/>
          <w:szCs w:val="20"/>
        </w:rPr>
        <w:t xml:space="preserve"> Critical thinking: The art of Socratic questioning. </w:t>
      </w:r>
      <w:proofErr w:type="gramStart"/>
      <w:r w:rsidRPr="005820B9">
        <w:rPr>
          <w:rFonts w:ascii="Times New Roman" w:hAnsi="Times New Roman" w:cs="Times New Roman"/>
          <w:i/>
          <w:szCs w:val="20"/>
        </w:rPr>
        <w:t>Journal of Developmental Education</w:t>
      </w:r>
      <w:r w:rsidRPr="005820B9">
        <w:rPr>
          <w:rFonts w:ascii="Times New Roman" w:hAnsi="Times New Roman" w:cs="Times New Roman"/>
          <w:szCs w:val="20"/>
        </w:rPr>
        <w:t>, 31(1), 36-37.</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12" w:name="pugh"/>
      <w:proofErr w:type="gramStart"/>
      <w:r w:rsidRPr="005820B9">
        <w:rPr>
          <w:rFonts w:ascii="Times New Roman" w:hAnsi="Times New Roman" w:cs="Times New Roman"/>
          <w:szCs w:val="20"/>
        </w:rPr>
        <w:t>Pugh, S. (1999).</w:t>
      </w:r>
      <w:bookmarkEnd w:id="12"/>
      <w:proofErr w:type="gramEnd"/>
      <w:r w:rsidRPr="005820B9">
        <w:rPr>
          <w:rFonts w:ascii="Times New Roman" w:hAnsi="Times New Roman" w:cs="Times New Roman"/>
          <w:szCs w:val="20"/>
        </w:rPr>
        <w:t xml:space="preserve"> Developing a foundation for independent study. </w:t>
      </w:r>
      <w:r w:rsidRPr="005820B9">
        <w:rPr>
          <w:rFonts w:ascii="Times New Roman" w:hAnsi="Times New Roman" w:cs="Times New Roman"/>
          <w:i/>
          <w:szCs w:val="20"/>
        </w:rPr>
        <w:t>Gifted Child Today Magazine</w:t>
      </w:r>
      <w:r w:rsidRPr="005820B9">
        <w:rPr>
          <w:rFonts w:ascii="Times New Roman" w:hAnsi="Times New Roman" w:cs="Times New Roman"/>
          <w:szCs w:val="20"/>
        </w:rPr>
        <w:t>, 22(2), 26-31.</w:t>
      </w:r>
    </w:p>
    <w:p w:rsidR="006E2DAC" w:rsidRPr="005820B9" w:rsidRDefault="006E2DAC" w:rsidP="00A7304A">
      <w:pPr>
        <w:spacing w:beforeLines="1" w:afterLines="1"/>
        <w:ind w:left="720" w:hanging="720"/>
        <w:rPr>
          <w:rFonts w:ascii="Times New Roman" w:hAnsi="Times New Roman" w:cs="Times New Roman"/>
          <w:szCs w:val="20"/>
        </w:rPr>
      </w:pPr>
      <w:bookmarkStart w:id="13" w:name="rudd"/>
      <w:proofErr w:type="gramStart"/>
      <w:r w:rsidRPr="005820B9">
        <w:rPr>
          <w:rFonts w:ascii="Times New Roman" w:hAnsi="Times New Roman" w:cs="Times New Roman"/>
          <w:szCs w:val="20"/>
        </w:rPr>
        <w:t>Rudd, R. (2007).</w:t>
      </w:r>
      <w:bookmarkEnd w:id="13"/>
      <w:proofErr w:type="gramEnd"/>
      <w:r w:rsidRPr="005820B9">
        <w:rPr>
          <w:rFonts w:ascii="Times New Roman" w:hAnsi="Times New Roman" w:cs="Times New Roman"/>
          <w:szCs w:val="20"/>
        </w:rPr>
        <w:t xml:space="preserve"> Defining critical thinking. </w:t>
      </w:r>
      <w:proofErr w:type="gramStart"/>
      <w:r w:rsidRPr="005820B9">
        <w:rPr>
          <w:rFonts w:ascii="Times New Roman" w:hAnsi="Times New Roman" w:cs="Times New Roman"/>
          <w:i/>
          <w:szCs w:val="20"/>
        </w:rPr>
        <w:t>Techniques</w:t>
      </w:r>
      <w:r w:rsidRPr="005820B9">
        <w:rPr>
          <w:rFonts w:ascii="Times New Roman" w:hAnsi="Times New Roman" w:cs="Times New Roman"/>
          <w:szCs w:val="20"/>
        </w:rPr>
        <w:t>, 82(7), 46-49.</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14" w:name="saunders"/>
      <w:r w:rsidRPr="005820B9">
        <w:rPr>
          <w:rFonts w:ascii="Times New Roman" w:hAnsi="Times New Roman" w:cs="Times New Roman"/>
          <w:szCs w:val="20"/>
        </w:rPr>
        <w:t>Saunders, L. (2007).</w:t>
      </w:r>
      <w:bookmarkEnd w:id="14"/>
      <w:r w:rsidRPr="005820B9">
        <w:rPr>
          <w:rFonts w:ascii="Times New Roman" w:hAnsi="Times New Roman" w:cs="Times New Roman"/>
          <w:szCs w:val="20"/>
        </w:rPr>
        <w:t xml:space="preserve"> Regional accreditation organizations' treatment of information literacy: Definitions, collaboration, and assessment. </w:t>
      </w:r>
      <w:proofErr w:type="gramStart"/>
      <w:r w:rsidRPr="005820B9">
        <w:rPr>
          <w:rFonts w:ascii="Times New Roman" w:hAnsi="Times New Roman" w:cs="Times New Roman"/>
          <w:i/>
          <w:szCs w:val="20"/>
        </w:rPr>
        <w:t>Journal of Academic Librarianship</w:t>
      </w:r>
      <w:r w:rsidRPr="005820B9">
        <w:rPr>
          <w:rFonts w:ascii="Times New Roman" w:hAnsi="Times New Roman" w:cs="Times New Roman"/>
          <w:szCs w:val="20"/>
        </w:rPr>
        <w:t>, 33(3), 317-326.</w:t>
      </w:r>
      <w:proofErr w:type="gramEnd"/>
    </w:p>
    <w:p w:rsidR="006E2DAC" w:rsidRPr="005820B9" w:rsidRDefault="006E2DAC" w:rsidP="00A7304A">
      <w:pPr>
        <w:spacing w:beforeLines="1" w:afterLines="1"/>
        <w:ind w:left="720" w:hanging="720"/>
        <w:rPr>
          <w:rFonts w:ascii="Times New Roman" w:hAnsi="Times New Roman" w:cs="Times New Roman"/>
          <w:szCs w:val="20"/>
        </w:rPr>
      </w:pPr>
      <w:bookmarkStart w:id="15" w:name="weiler"/>
      <w:proofErr w:type="spellStart"/>
      <w:r w:rsidRPr="005820B9">
        <w:rPr>
          <w:rFonts w:ascii="Times New Roman" w:hAnsi="Times New Roman" w:cs="Times New Roman"/>
          <w:szCs w:val="20"/>
        </w:rPr>
        <w:t>Weiler</w:t>
      </w:r>
      <w:proofErr w:type="spellEnd"/>
      <w:r w:rsidRPr="005820B9">
        <w:rPr>
          <w:rFonts w:ascii="Times New Roman" w:hAnsi="Times New Roman" w:cs="Times New Roman"/>
          <w:szCs w:val="20"/>
        </w:rPr>
        <w:t>, A. (2005).</w:t>
      </w:r>
      <w:bookmarkEnd w:id="15"/>
      <w:r w:rsidRPr="005820B9">
        <w:rPr>
          <w:rFonts w:ascii="Times New Roman" w:hAnsi="Times New Roman" w:cs="Times New Roman"/>
          <w:szCs w:val="20"/>
        </w:rPr>
        <w:t xml:space="preserve"> Information-seeking behavior in Generation Y students: Motivation, critical thinking, and learning theory. </w:t>
      </w:r>
      <w:proofErr w:type="gramStart"/>
      <w:r w:rsidRPr="005820B9">
        <w:rPr>
          <w:rFonts w:ascii="Times New Roman" w:hAnsi="Times New Roman" w:cs="Times New Roman"/>
          <w:i/>
          <w:szCs w:val="20"/>
        </w:rPr>
        <w:t>The Journal of Academic Librarianship</w:t>
      </w:r>
      <w:r w:rsidRPr="005820B9">
        <w:rPr>
          <w:rFonts w:ascii="Times New Roman" w:hAnsi="Times New Roman" w:cs="Times New Roman"/>
          <w:szCs w:val="20"/>
        </w:rPr>
        <w:t>, 31(1), 46-53.</w:t>
      </w:r>
      <w:proofErr w:type="gramEnd"/>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Further Reading</w:t>
      </w:r>
    </w:p>
    <w:p w:rsidR="006E2DAC" w:rsidRPr="005820B9" w:rsidRDefault="006E2DAC" w:rsidP="00A7304A">
      <w:pPr>
        <w:spacing w:beforeLines="1" w:afterLines="1"/>
        <w:ind w:left="720" w:hanging="720"/>
        <w:rPr>
          <w:rFonts w:ascii="Times New Roman" w:hAnsi="Times New Roman" w:cs="Times New Roman"/>
          <w:szCs w:val="20"/>
        </w:rPr>
      </w:pPr>
      <w:proofErr w:type="spellStart"/>
      <w:r w:rsidRPr="005820B9">
        <w:rPr>
          <w:rFonts w:ascii="Times New Roman" w:hAnsi="Times New Roman" w:cs="Times New Roman"/>
          <w:szCs w:val="20"/>
        </w:rPr>
        <w:t>Albitz</w:t>
      </w:r>
      <w:proofErr w:type="spellEnd"/>
      <w:r w:rsidRPr="005820B9">
        <w:rPr>
          <w:rFonts w:ascii="Times New Roman" w:hAnsi="Times New Roman" w:cs="Times New Roman"/>
          <w:szCs w:val="20"/>
        </w:rPr>
        <w:t xml:space="preserve">, R. (2007). </w:t>
      </w:r>
      <w:proofErr w:type="gramStart"/>
      <w:r w:rsidRPr="005820B9">
        <w:rPr>
          <w:rFonts w:ascii="Times New Roman" w:hAnsi="Times New Roman" w:cs="Times New Roman"/>
          <w:szCs w:val="20"/>
        </w:rPr>
        <w:t>The what</w:t>
      </w:r>
      <w:proofErr w:type="gramEnd"/>
      <w:r w:rsidRPr="005820B9">
        <w:rPr>
          <w:rFonts w:ascii="Times New Roman" w:hAnsi="Times New Roman" w:cs="Times New Roman"/>
          <w:szCs w:val="20"/>
        </w:rPr>
        <w:t xml:space="preserve"> and who of information literacy and critical thinking in higher education. </w:t>
      </w:r>
      <w:proofErr w:type="gramStart"/>
      <w:r w:rsidRPr="005820B9">
        <w:rPr>
          <w:rFonts w:ascii="Times New Roman" w:hAnsi="Times New Roman" w:cs="Times New Roman"/>
          <w:i/>
          <w:szCs w:val="20"/>
        </w:rPr>
        <w:t>Libraries and the Academy</w:t>
      </w:r>
      <w:r w:rsidRPr="005820B9">
        <w:rPr>
          <w:rFonts w:ascii="Times New Roman" w:hAnsi="Times New Roman" w:cs="Times New Roman"/>
          <w:szCs w:val="20"/>
        </w:rPr>
        <w:t>, 7(1), 97-109.</w:t>
      </w:r>
      <w:proofErr w:type="gramEnd"/>
    </w:p>
    <w:p w:rsidR="006E2DAC" w:rsidRPr="005820B9" w:rsidRDefault="006E2DAC" w:rsidP="00A7304A">
      <w:pPr>
        <w:spacing w:beforeLines="1" w:afterLines="1"/>
        <w:ind w:left="720" w:hanging="720"/>
        <w:rPr>
          <w:rFonts w:ascii="Times New Roman" w:hAnsi="Times New Roman" w:cs="Times New Roman"/>
          <w:szCs w:val="20"/>
        </w:rPr>
      </w:pPr>
      <w:proofErr w:type="spellStart"/>
      <w:r w:rsidRPr="005820B9">
        <w:rPr>
          <w:rFonts w:ascii="Times New Roman" w:hAnsi="Times New Roman" w:cs="Times New Roman"/>
          <w:szCs w:val="20"/>
        </w:rPr>
        <w:t>DeCharms</w:t>
      </w:r>
      <w:proofErr w:type="spellEnd"/>
      <w:r w:rsidRPr="005820B9">
        <w:rPr>
          <w:rFonts w:ascii="Times New Roman" w:hAnsi="Times New Roman" w:cs="Times New Roman"/>
          <w:szCs w:val="20"/>
        </w:rPr>
        <w:t xml:space="preserve">, R. (1976). </w:t>
      </w:r>
      <w:r w:rsidRPr="005820B9">
        <w:rPr>
          <w:rFonts w:ascii="Times New Roman" w:hAnsi="Times New Roman" w:cs="Times New Roman"/>
          <w:i/>
          <w:szCs w:val="20"/>
        </w:rPr>
        <w:t>Enhancing motivation: Change in the classroom.</w:t>
      </w:r>
      <w:r w:rsidRPr="005820B9">
        <w:rPr>
          <w:rFonts w:ascii="Times New Roman" w:hAnsi="Times New Roman" w:cs="Times New Roman"/>
          <w:szCs w:val="20"/>
        </w:rPr>
        <w:t xml:space="preserve"> New York: Irvington Publishers.</w:t>
      </w:r>
    </w:p>
    <w:p w:rsidR="006E2DAC" w:rsidRPr="005820B9" w:rsidRDefault="006E2DAC" w:rsidP="00A7304A">
      <w:pPr>
        <w:spacing w:beforeLines="1" w:afterLines="1"/>
        <w:ind w:left="720" w:hanging="720"/>
        <w:rPr>
          <w:rFonts w:ascii="Times New Roman" w:hAnsi="Times New Roman" w:cs="Times New Roman"/>
          <w:szCs w:val="20"/>
        </w:rPr>
      </w:pPr>
      <w:r w:rsidRPr="005820B9">
        <w:rPr>
          <w:rFonts w:ascii="Times New Roman" w:hAnsi="Times New Roman" w:cs="Times New Roman"/>
          <w:szCs w:val="20"/>
        </w:rPr>
        <w:t xml:space="preserve">Gardner, H. (1993). </w:t>
      </w:r>
      <w:r w:rsidRPr="005820B9">
        <w:rPr>
          <w:rFonts w:ascii="Times New Roman" w:hAnsi="Times New Roman" w:cs="Times New Roman"/>
          <w:i/>
          <w:szCs w:val="20"/>
        </w:rPr>
        <w:t>Frames of mind: The theory of multiple intelligences.</w:t>
      </w:r>
      <w:r w:rsidRPr="005820B9">
        <w:rPr>
          <w:rFonts w:ascii="Times New Roman" w:hAnsi="Times New Roman" w:cs="Times New Roman"/>
          <w:szCs w:val="20"/>
        </w:rPr>
        <w:t xml:space="preserve"> New York: Basic Books.</w:t>
      </w:r>
    </w:p>
    <w:p w:rsidR="006E2DAC" w:rsidRPr="005820B9" w:rsidRDefault="006E2DAC" w:rsidP="00A7304A">
      <w:pPr>
        <w:spacing w:beforeLines="1" w:afterLines="1"/>
        <w:ind w:left="720" w:hanging="720"/>
        <w:rPr>
          <w:rFonts w:ascii="Times New Roman" w:hAnsi="Times New Roman" w:cs="Times New Roman"/>
          <w:szCs w:val="20"/>
        </w:rPr>
      </w:pPr>
      <w:proofErr w:type="gramStart"/>
      <w:r w:rsidRPr="005820B9">
        <w:rPr>
          <w:rFonts w:ascii="Times New Roman" w:hAnsi="Times New Roman" w:cs="Times New Roman"/>
          <w:szCs w:val="20"/>
        </w:rPr>
        <w:t>Kwon, N. (2008).</w:t>
      </w:r>
      <w:proofErr w:type="gramEnd"/>
      <w:r w:rsidRPr="005820B9">
        <w:rPr>
          <w:rFonts w:ascii="Times New Roman" w:hAnsi="Times New Roman" w:cs="Times New Roman"/>
          <w:szCs w:val="20"/>
        </w:rPr>
        <w:t xml:space="preserve"> </w:t>
      </w:r>
      <w:proofErr w:type="gramStart"/>
      <w:r w:rsidRPr="005820B9">
        <w:rPr>
          <w:rFonts w:ascii="Times New Roman" w:hAnsi="Times New Roman" w:cs="Times New Roman"/>
          <w:szCs w:val="20"/>
        </w:rPr>
        <w:t>A mixed-methods investigation of the relationship between critical thinking and library anxiety among undergraduate students in their information search process.</w:t>
      </w:r>
      <w:proofErr w:type="gramEnd"/>
      <w:r w:rsidRPr="005820B9">
        <w:rPr>
          <w:rFonts w:ascii="Times New Roman" w:hAnsi="Times New Roman" w:cs="Times New Roman"/>
          <w:szCs w:val="20"/>
        </w:rPr>
        <w:t xml:space="preserve"> </w:t>
      </w:r>
      <w:r w:rsidRPr="005820B9">
        <w:rPr>
          <w:rFonts w:ascii="Times New Roman" w:hAnsi="Times New Roman" w:cs="Times New Roman"/>
          <w:i/>
          <w:szCs w:val="20"/>
        </w:rPr>
        <w:t>College and Research Libraries</w:t>
      </w:r>
      <w:r w:rsidRPr="005820B9">
        <w:rPr>
          <w:rFonts w:ascii="Times New Roman" w:hAnsi="Times New Roman" w:cs="Times New Roman"/>
          <w:szCs w:val="20"/>
        </w:rPr>
        <w:t>, 69(2)</w:t>
      </w:r>
      <w:proofErr w:type="gramStart"/>
      <w:r w:rsidRPr="005820B9">
        <w:rPr>
          <w:rFonts w:ascii="Times New Roman" w:hAnsi="Times New Roman" w:cs="Times New Roman"/>
          <w:szCs w:val="20"/>
        </w:rPr>
        <w:t>,117</w:t>
      </w:r>
      <w:proofErr w:type="gramEnd"/>
      <w:r w:rsidRPr="005820B9">
        <w:rPr>
          <w:rFonts w:ascii="Times New Roman" w:hAnsi="Times New Roman" w:cs="Times New Roman"/>
          <w:szCs w:val="20"/>
        </w:rPr>
        <w:t>-131.</w:t>
      </w:r>
    </w:p>
    <w:p w:rsidR="006E2DAC" w:rsidRPr="005820B9" w:rsidRDefault="006E2DAC" w:rsidP="00A7304A">
      <w:pPr>
        <w:spacing w:beforeLines="1" w:afterLines="1"/>
        <w:ind w:left="720" w:hanging="720"/>
        <w:rPr>
          <w:rFonts w:ascii="Times New Roman" w:hAnsi="Times New Roman" w:cs="Times New Roman"/>
          <w:szCs w:val="20"/>
        </w:rPr>
      </w:pPr>
      <w:proofErr w:type="spellStart"/>
      <w:r w:rsidRPr="005820B9">
        <w:rPr>
          <w:rFonts w:ascii="Times New Roman" w:hAnsi="Times New Roman" w:cs="Times New Roman"/>
          <w:szCs w:val="20"/>
        </w:rPr>
        <w:t>Mahaffy</w:t>
      </w:r>
      <w:proofErr w:type="spellEnd"/>
      <w:r w:rsidRPr="005820B9">
        <w:rPr>
          <w:rFonts w:ascii="Times New Roman" w:hAnsi="Times New Roman" w:cs="Times New Roman"/>
          <w:szCs w:val="20"/>
        </w:rPr>
        <w:t xml:space="preserve">, M. (2006). Encouraging critical thinking in student library research: An application of national standards. </w:t>
      </w:r>
      <w:proofErr w:type="gramStart"/>
      <w:r w:rsidRPr="005820B9">
        <w:rPr>
          <w:rFonts w:ascii="Times New Roman" w:hAnsi="Times New Roman" w:cs="Times New Roman"/>
          <w:i/>
          <w:szCs w:val="20"/>
        </w:rPr>
        <w:t>College Teaching</w:t>
      </w:r>
      <w:r w:rsidRPr="005820B9">
        <w:rPr>
          <w:rFonts w:ascii="Times New Roman" w:hAnsi="Times New Roman" w:cs="Times New Roman"/>
          <w:szCs w:val="20"/>
        </w:rPr>
        <w:t>, 54(4), 324-327.</w:t>
      </w:r>
      <w:proofErr w:type="gramEnd"/>
    </w:p>
    <w:p w:rsidR="006E2DAC" w:rsidRPr="005820B9" w:rsidRDefault="006E2DAC" w:rsidP="00A7304A">
      <w:pPr>
        <w:spacing w:beforeLines="1" w:afterLines="1"/>
        <w:ind w:left="720" w:hanging="720"/>
        <w:rPr>
          <w:rFonts w:ascii="Times New Roman" w:hAnsi="Times New Roman" w:cs="Times New Roman"/>
          <w:szCs w:val="20"/>
        </w:rPr>
      </w:pPr>
      <w:proofErr w:type="gramStart"/>
      <w:r w:rsidRPr="005820B9">
        <w:rPr>
          <w:rFonts w:ascii="Times New Roman" w:hAnsi="Times New Roman" w:cs="Times New Roman"/>
          <w:szCs w:val="20"/>
        </w:rPr>
        <w:t>Noble, T. (2004).</w:t>
      </w:r>
      <w:proofErr w:type="gramEnd"/>
      <w:r w:rsidRPr="005820B9">
        <w:rPr>
          <w:rFonts w:ascii="Times New Roman" w:hAnsi="Times New Roman" w:cs="Times New Roman"/>
          <w:szCs w:val="20"/>
        </w:rPr>
        <w:t xml:space="preserve"> Integrating the revised Bloom's taxonomy with multiple intelligences: A planning tool for curriculum differentiation. </w:t>
      </w:r>
      <w:proofErr w:type="gramStart"/>
      <w:r w:rsidRPr="005820B9">
        <w:rPr>
          <w:rFonts w:ascii="Times New Roman" w:hAnsi="Times New Roman" w:cs="Times New Roman"/>
          <w:i/>
          <w:szCs w:val="20"/>
        </w:rPr>
        <w:t>Teachers College Record</w:t>
      </w:r>
      <w:r w:rsidRPr="005820B9">
        <w:rPr>
          <w:rFonts w:ascii="Times New Roman" w:hAnsi="Times New Roman" w:cs="Times New Roman"/>
          <w:szCs w:val="20"/>
        </w:rPr>
        <w:t>, 106(1), 193-211.</w:t>
      </w:r>
      <w:proofErr w:type="gramEnd"/>
    </w:p>
    <w:p w:rsidR="006E2DAC" w:rsidRPr="005820B9" w:rsidRDefault="006E2DAC" w:rsidP="00A7304A">
      <w:pPr>
        <w:spacing w:beforeLines="1" w:afterLines="1"/>
        <w:ind w:left="720" w:hanging="720"/>
        <w:rPr>
          <w:rFonts w:ascii="Times New Roman" w:hAnsi="Times New Roman" w:cs="Times New Roman"/>
          <w:szCs w:val="20"/>
        </w:rPr>
      </w:pPr>
      <w:r w:rsidRPr="005820B9">
        <w:rPr>
          <w:rFonts w:ascii="Times New Roman" w:hAnsi="Times New Roman" w:cs="Times New Roman"/>
          <w:szCs w:val="20"/>
        </w:rPr>
        <w:t xml:space="preserve">Taylor, R. &amp; Patterson, L. (2000). Using information literacy to promote critical thinking. </w:t>
      </w:r>
      <w:proofErr w:type="gramStart"/>
      <w:r w:rsidRPr="005820B9">
        <w:rPr>
          <w:rFonts w:ascii="Times New Roman" w:hAnsi="Times New Roman" w:cs="Times New Roman"/>
          <w:i/>
          <w:szCs w:val="20"/>
        </w:rPr>
        <w:t>Teacher Librarian</w:t>
      </w:r>
      <w:r w:rsidRPr="005820B9">
        <w:rPr>
          <w:rFonts w:ascii="Times New Roman" w:hAnsi="Times New Roman" w:cs="Times New Roman"/>
          <w:szCs w:val="20"/>
        </w:rPr>
        <w:t>, 28(2), 9-14.</w:t>
      </w:r>
      <w:proofErr w:type="gramEnd"/>
    </w:p>
    <w:p w:rsidR="006E2DAC" w:rsidRPr="005820B9" w:rsidRDefault="006E2DAC" w:rsidP="00A7304A">
      <w:pPr>
        <w:spacing w:beforeLines="1" w:afterLines="1"/>
        <w:ind w:left="720" w:hanging="720"/>
        <w:rPr>
          <w:rFonts w:ascii="Times New Roman" w:hAnsi="Times New Roman" w:cs="Times New Roman"/>
          <w:szCs w:val="20"/>
        </w:rPr>
      </w:pPr>
      <w:r w:rsidRPr="005820B9">
        <w:rPr>
          <w:rFonts w:ascii="Times New Roman" w:hAnsi="Times New Roman" w:cs="Times New Roman"/>
          <w:szCs w:val="20"/>
        </w:rPr>
        <w:t xml:space="preserve">Ward, D. (2006). </w:t>
      </w:r>
      <w:proofErr w:type="spellStart"/>
      <w:r w:rsidRPr="005820B9">
        <w:rPr>
          <w:rFonts w:ascii="Times New Roman" w:hAnsi="Times New Roman" w:cs="Times New Roman"/>
          <w:szCs w:val="20"/>
        </w:rPr>
        <w:t>Revisioning</w:t>
      </w:r>
      <w:proofErr w:type="spellEnd"/>
      <w:r w:rsidRPr="005820B9">
        <w:rPr>
          <w:rFonts w:ascii="Times New Roman" w:hAnsi="Times New Roman" w:cs="Times New Roman"/>
          <w:szCs w:val="20"/>
        </w:rPr>
        <w:t xml:space="preserve"> information literacy for lifelong meaning. </w:t>
      </w:r>
      <w:proofErr w:type="gramStart"/>
      <w:r w:rsidRPr="005820B9">
        <w:rPr>
          <w:rFonts w:ascii="Times New Roman" w:hAnsi="Times New Roman" w:cs="Times New Roman"/>
          <w:i/>
          <w:szCs w:val="20"/>
        </w:rPr>
        <w:t>The Journal of Academic Librarianship</w:t>
      </w:r>
      <w:r w:rsidRPr="005820B9">
        <w:rPr>
          <w:rFonts w:ascii="Times New Roman" w:hAnsi="Times New Roman" w:cs="Times New Roman"/>
          <w:szCs w:val="20"/>
        </w:rPr>
        <w:t>, 32(4), 396-402.</w:t>
      </w:r>
      <w:proofErr w:type="gramEnd"/>
    </w:p>
    <w:p w:rsidR="006E2DAC" w:rsidRPr="005820B9" w:rsidRDefault="006E2DAC" w:rsidP="00A7304A">
      <w:pPr>
        <w:spacing w:beforeLines="1" w:afterLines="1"/>
        <w:ind w:left="720" w:hanging="720"/>
        <w:rPr>
          <w:rFonts w:ascii="Times New Roman" w:hAnsi="Times New Roman" w:cs="Times New Roman"/>
          <w:szCs w:val="20"/>
        </w:rPr>
      </w:pPr>
      <w:proofErr w:type="spellStart"/>
      <w:proofErr w:type="gramStart"/>
      <w:r w:rsidRPr="005820B9">
        <w:rPr>
          <w:rFonts w:ascii="Times New Roman" w:hAnsi="Times New Roman" w:cs="Times New Roman"/>
          <w:szCs w:val="20"/>
        </w:rPr>
        <w:t>Whitmire</w:t>
      </w:r>
      <w:proofErr w:type="spellEnd"/>
      <w:r w:rsidRPr="005820B9">
        <w:rPr>
          <w:rFonts w:ascii="Times New Roman" w:hAnsi="Times New Roman" w:cs="Times New Roman"/>
          <w:szCs w:val="20"/>
        </w:rPr>
        <w:t>, E. (1998).</w:t>
      </w:r>
      <w:proofErr w:type="gramEnd"/>
      <w:r w:rsidRPr="005820B9">
        <w:rPr>
          <w:rFonts w:ascii="Times New Roman" w:hAnsi="Times New Roman" w:cs="Times New Roman"/>
          <w:szCs w:val="20"/>
        </w:rPr>
        <w:t xml:space="preserve"> Development of critical thinking skills: An analysis of academic library experiences and other measures. </w:t>
      </w:r>
      <w:proofErr w:type="gramStart"/>
      <w:r w:rsidRPr="005820B9">
        <w:rPr>
          <w:rFonts w:ascii="Times New Roman" w:hAnsi="Times New Roman" w:cs="Times New Roman"/>
          <w:i/>
          <w:szCs w:val="20"/>
        </w:rPr>
        <w:t>College and Research Libraries</w:t>
      </w:r>
      <w:r w:rsidRPr="005820B9">
        <w:rPr>
          <w:rFonts w:ascii="Times New Roman" w:hAnsi="Times New Roman" w:cs="Times New Roman"/>
          <w:szCs w:val="20"/>
        </w:rPr>
        <w:t>, 59(3), 266-273.</w:t>
      </w:r>
      <w:proofErr w:type="gramEnd"/>
    </w:p>
    <w:p w:rsidR="006E2DAC" w:rsidRPr="005820B9" w:rsidRDefault="006E2DAC" w:rsidP="006E2DAC">
      <w:pPr>
        <w:spacing w:beforeLines="1" w:afterLines="1"/>
        <w:rPr>
          <w:rFonts w:ascii="Times New Roman" w:hAnsi="Times New Roman" w:cs="Times New Roman"/>
          <w:szCs w:val="20"/>
        </w:rPr>
      </w:pPr>
    </w:p>
    <w:p w:rsidR="006E2DAC" w:rsidRPr="005820B9" w:rsidRDefault="006E2DAC" w:rsidP="006E2DAC">
      <w:pPr>
        <w:spacing w:beforeLines="1" w:afterLines="1"/>
        <w:outlineLvl w:val="1"/>
        <w:rPr>
          <w:rFonts w:ascii="Times New Roman" w:hAnsi="Times New Roman"/>
          <w:b/>
          <w:szCs w:val="20"/>
        </w:rPr>
      </w:pPr>
      <w:r w:rsidRPr="005820B9">
        <w:rPr>
          <w:rFonts w:ascii="Times New Roman" w:hAnsi="Times New Roman"/>
          <w:b/>
          <w:szCs w:val="20"/>
        </w:rPr>
        <w:t>Author's Bio</w:t>
      </w:r>
    </w:p>
    <w:p w:rsidR="006E2DAC" w:rsidRPr="005820B9" w:rsidRDefault="006E2DAC" w:rsidP="006E2DAC">
      <w:pPr>
        <w:spacing w:beforeLines="1" w:afterLines="1"/>
        <w:rPr>
          <w:rFonts w:ascii="Times New Roman" w:hAnsi="Times New Roman" w:cs="Times New Roman"/>
          <w:szCs w:val="20"/>
        </w:rPr>
      </w:pPr>
      <w:r w:rsidRPr="005820B9">
        <w:rPr>
          <w:rFonts w:ascii="Times New Roman" w:hAnsi="Times New Roman" w:cs="Times New Roman"/>
          <w:szCs w:val="20"/>
        </w:rPr>
        <w:t>Anne Shelley received the M.A. in Library and Information Science from the University of Iowa in 2008. Currently, she is Assistant Librarian at the University of Minnesota's Center for Transportation Studies. From 2008-2009, Anne worked as a Digital Projects Librarian in the Digital Library Services department at the University of Iowa.</w:t>
      </w:r>
    </w:p>
    <w:p w:rsidR="00A7304A" w:rsidRDefault="00A7304A" w:rsidP="006E2DAC">
      <w:pPr>
        <w:spacing w:after="0"/>
        <w:rPr>
          <w:rFonts w:ascii="Times New Roman" w:hAnsi="Times New Roman"/>
          <w:szCs w:val="20"/>
        </w:rPr>
      </w:pPr>
    </w:p>
    <w:p w:rsidR="006E2DAC" w:rsidRPr="005820B9" w:rsidRDefault="006E2DAC" w:rsidP="006E2DAC">
      <w:pPr>
        <w:spacing w:after="0"/>
        <w:rPr>
          <w:rFonts w:ascii="Times New Roman" w:hAnsi="Times New Roman"/>
        </w:rPr>
      </w:pPr>
      <w:r w:rsidRPr="005820B9">
        <w:rPr>
          <w:rFonts w:ascii="Times New Roman" w:hAnsi="Times New Roman"/>
          <w:szCs w:val="20"/>
        </w:rPr>
        <w:t>Copyright, 2011 Library Student Journal</w:t>
      </w:r>
    </w:p>
    <w:p w:rsidR="006F64CE" w:rsidRPr="005820B9" w:rsidRDefault="0016710E" w:rsidP="006E2DAC">
      <w:pPr>
        <w:spacing w:after="0"/>
        <w:rPr>
          <w:rFonts w:ascii="Times New Roman" w:hAnsi="Times New Roman"/>
        </w:rPr>
      </w:pPr>
    </w:p>
    <w:sectPr w:rsidR="006F64CE" w:rsidRPr="005820B9" w:rsidSect="00F20BC8">
      <w:footerReference w:type="even" r:id="rId48"/>
      <w:footerReference w:type="default" r:id="rId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04A" w:rsidRDefault="00A7304A" w:rsidP="00171D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7304A" w:rsidRDefault="00A7304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04A" w:rsidRDefault="00A7304A" w:rsidP="00171D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6710E">
      <w:rPr>
        <w:rStyle w:val="PageNumber"/>
        <w:noProof/>
      </w:rPr>
      <w:t>8</w:t>
    </w:r>
    <w:r>
      <w:rPr>
        <w:rStyle w:val="PageNumber"/>
      </w:rPr>
      <w:fldChar w:fldCharType="end"/>
    </w:r>
  </w:p>
  <w:p w:rsidR="00A7304A" w:rsidRDefault="00A7304A">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E2DAC"/>
    <w:rsid w:val="0016710E"/>
    <w:rsid w:val="005820B9"/>
    <w:rsid w:val="006E2DAC"/>
    <w:rsid w:val="00A7304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DA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A7304A"/>
    <w:pPr>
      <w:tabs>
        <w:tab w:val="center" w:pos="4320"/>
        <w:tab w:val="right" w:pos="8640"/>
      </w:tabs>
      <w:spacing w:after="0"/>
    </w:pPr>
  </w:style>
  <w:style w:type="character" w:customStyle="1" w:styleId="FooterChar">
    <w:name w:val="Footer Char"/>
    <w:basedOn w:val="DefaultParagraphFont"/>
    <w:link w:val="Footer"/>
    <w:uiPriority w:val="99"/>
    <w:semiHidden/>
    <w:rsid w:val="00A7304A"/>
    <w:rPr>
      <w:sz w:val="24"/>
      <w:szCs w:val="24"/>
    </w:rPr>
  </w:style>
  <w:style w:type="character" w:styleId="PageNumber">
    <w:name w:val="page number"/>
    <w:basedOn w:val="DefaultParagraphFont"/>
    <w:uiPriority w:val="99"/>
    <w:semiHidden/>
    <w:unhideWhenUsed/>
    <w:rsid w:val="00A7304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ala.org/ala/acrl/acrlstandards/informationliteracycompetency.cfm" TargetMode="External"/><Relationship Id="rId47" Type="http://schemas.openxmlformats.org/officeDocument/2006/relationships/hyperlink" Target="http://www.criticalthinking.org/page.cfm?PageID=519&amp;CategoryID=61" TargetMode="External"/><Relationship Id="rId48" Type="http://schemas.openxmlformats.org/officeDocument/2006/relationships/footer" Target="footer1.xml"/><Relationship Id="rId49" Type="http://schemas.openxmlformats.org/officeDocument/2006/relationships/footer" Target="footer2.xml"/><Relationship Id="rId20" Type="http://schemas.openxmlformats.org/officeDocument/2006/relationships/hyperlink" Target="http://www.librarystudentjournal.org/index.php/lsj/article/view/110/233" TargetMode="External"/><Relationship Id="rId21" Type="http://schemas.openxmlformats.org/officeDocument/2006/relationships/hyperlink" Target="http://www.librarystudentjournal.org/index.php/lsj/article/view/110/233" TargetMode="External"/><Relationship Id="rId22" Type="http://schemas.openxmlformats.org/officeDocument/2006/relationships/hyperlink" Target="http://www.librarystudentjournal.org/index.php/lsj/article/view/110/233" TargetMode="External"/><Relationship Id="rId23" Type="http://schemas.openxmlformats.org/officeDocument/2006/relationships/hyperlink" Target="http://www.librarystudentjournal.org/index.php/lsj/article/view/110/233" TargetMode="External"/><Relationship Id="rId24" Type="http://schemas.openxmlformats.org/officeDocument/2006/relationships/hyperlink" Target="http://www.librarystudentjournal.org/index.php/lsj/article/view/110/233" TargetMode="External"/><Relationship Id="rId25" Type="http://schemas.openxmlformats.org/officeDocument/2006/relationships/hyperlink" Target="http://www.librarystudentjournal.org/index.php/lsj/article/view/110/233" TargetMode="External"/><Relationship Id="rId26" Type="http://schemas.openxmlformats.org/officeDocument/2006/relationships/hyperlink" Target="http://www.librarystudentjournal.org/index.php/lsj/article/view/110/233" TargetMode="External"/><Relationship Id="rId27" Type="http://schemas.openxmlformats.org/officeDocument/2006/relationships/hyperlink" Target="http://www.librarystudentjournal.org/index.php/lsj/article/view/110/233" TargetMode="External"/><Relationship Id="rId28" Type="http://schemas.openxmlformats.org/officeDocument/2006/relationships/hyperlink" Target="http://www.librarystudentjournal.org/index.php/lsj/article/view/110/233" TargetMode="External"/><Relationship Id="rId29" Type="http://schemas.openxmlformats.org/officeDocument/2006/relationships/hyperlink" Target="http://www.librarystudentjournal.org/index.php/lsj/article/view/110/233"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librarystudentjournal.org/index.php/lsj/article/view/110/233" TargetMode="External"/><Relationship Id="rId5" Type="http://schemas.openxmlformats.org/officeDocument/2006/relationships/hyperlink" Target="http://www.librarystudentjournal.org/index.php/lsj/article/view/110/233" TargetMode="External"/><Relationship Id="rId30" Type="http://schemas.openxmlformats.org/officeDocument/2006/relationships/hyperlink" Target="http://www.librarystudentjournal.org/index.php/lsj/article/view/110/233" TargetMode="External"/><Relationship Id="rId31" Type="http://schemas.openxmlformats.org/officeDocument/2006/relationships/hyperlink" Target="http://www.librarystudentjournal.org/index.php/lsj/article/view/110/233" TargetMode="External"/><Relationship Id="rId32" Type="http://schemas.openxmlformats.org/officeDocument/2006/relationships/hyperlink" Target="http://www.librarystudentjournal.org/index.php/lsj/article/view/110/233" TargetMode="External"/><Relationship Id="rId9" Type="http://schemas.openxmlformats.org/officeDocument/2006/relationships/hyperlink" Target="http://www.librarystudentjournal.org/index.php/lsj/article/view/110/233" TargetMode="External"/><Relationship Id="rId6" Type="http://schemas.openxmlformats.org/officeDocument/2006/relationships/hyperlink" Target="http://www.librarystudentjournal.org/index.php/lsj/article/view/110/233" TargetMode="External"/><Relationship Id="rId7" Type="http://schemas.openxmlformats.org/officeDocument/2006/relationships/hyperlink" Target="http://www.librarystudentjournal.org/index.php/lsj/article/view/110/233" TargetMode="External"/><Relationship Id="rId8" Type="http://schemas.openxmlformats.org/officeDocument/2006/relationships/hyperlink" Target="http://www.librarystudentjournal.org/index.php/lsj/article/view/110/233" TargetMode="External"/><Relationship Id="rId33" Type="http://schemas.openxmlformats.org/officeDocument/2006/relationships/hyperlink" Target="http://www.librarystudentjournal.org/index.php/lsj/article/view/110/233" TargetMode="External"/><Relationship Id="rId34" Type="http://schemas.openxmlformats.org/officeDocument/2006/relationships/hyperlink" Target="http://www.librarystudentjournal.org/index.php/lsj/article/view/110/233" TargetMode="External"/><Relationship Id="rId35" Type="http://schemas.openxmlformats.org/officeDocument/2006/relationships/hyperlink" Target="http://www.librarystudentjournal.org/index.php/lsj/article/view/110/233" TargetMode="External"/><Relationship Id="rId36" Type="http://schemas.openxmlformats.org/officeDocument/2006/relationships/hyperlink" Target="http://www.librarystudentjournal.org/index.php/lsj/article/view/110/233" TargetMode="External"/><Relationship Id="rId10" Type="http://schemas.openxmlformats.org/officeDocument/2006/relationships/hyperlink" Target="http://www.librarystudentjournal.org/index.php/lsj/article/view/110/233" TargetMode="External"/><Relationship Id="rId11" Type="http://schemas.openxmlformats.org/officeDocument/2006/relationships/hyperlink" Target="http://www.librarystudentjournal.org/index.php/lsj/article/view/110/233" TargetMode="External"/><Relationship Id="rId12" Type="http://schemas.openxmlformats.org/officeDocument/2006/relationships/hyperlink" Target="http://www.librarystudentjournal.org/index.php/lsj/article/view/110/233" TargetMode="External"/><Relationship Id="rId13" Type="http://schemas.openxmlformats.org/officeDocument/2006/relationships/hyperlink" Target="http://www.librarystudentjournal.org/index.php/lsj/article/view/110/233" TargetMode="External"/><Relationship Id="rId14" Type="http://schemas.openxmlformats.org/officeDocument/2006/relationships/hyperlink" Target="http://www.librarystudentjournal.org/index.php/lsj/article/view/110/233" TargetMode="External"/><Relationship Id="rId15" Type="http://schemas.openxmlformats.org/officeDocument/2006/relationships/hyperlink" Target="http://www.librarystudentjournal.org/index.php/lsj/article/view/110/233" TargetMode="External"/><Relationship Id="rId16" Type="http://schemas.openxmlformats.org/officeDocument/2006/relationships/hyperlink" Target="http://www.librarystudentjournal.org/index.php/lsj/article/view/110/233" TargetMode="External"/><Relationship Id="rId17" Type="http://schemas.openxmlformats.org/officeDocument/2006/relationships/hyperlink" Target="http://www.librarystudentjournal.org/index.php/lsj/article/view/110/233" TargetMode="External"/><Relationship Id="rId18" Type="http://schemas.openxmlformats.org/officeDocument/2006/relationships/hyperlink" Target="http://www.librarystudentjournal.org/index.php/lsj/article/view/110/233" TargetMode="External"/><Relationship Id="rId19" Type="http://schemas.openxmlformats.org/officeDocument/2006/relationships/hyperlink" Target="http://www.librarystudentjournal.org/index.php/lsj/article/view/110/233" TargetMode="External"/><Relationship Id="rId37" Type="http://schemas.openxmlformats.org/officeDocument/2006/relationships/hyperlink" Target="http://www.librarystudentjournal.org/index.php/lsj/article/view/110/233" TargetMode="External"/><Relationship Id="rId38" Type="http://schemas.openxmlformats.org/officeDocument/2006/relationships/hyperlink" Target="http://www.librarystudentjournal.org/index.php/lsj/article/view/110/233" TargetMode="External"/><Relationship Id="rId39" Type="http://schemas.openxmlformats.org/officeDocument/2006/relationships/hyperlink" Target="http://www.librarystudentjournal.org/index.php/lsj/article/view/110/233" TargetMode="External"/><Relationship Id="rId40" Type="http://schemas.openxmlformats.org/officeDocument/2006/relationships/hyperlink" Target="http://www.librarystudentjournal.org/index.php/lsj/article/view/110/233" TargetMode="External"/><Relationship Id="rId41" Type="http://schemas.openxmlformats.org/officeDocument/2006/relationships/hyperlink" Target="http://www.librarystudentjournal.org/index.php/lsj/article/view/110/233" TargetMode="External"/><Relationship Id="rId42" Type="http://schemas.openxmlformats.org/officeDocument/2006/relationships/hyperlink" Target="http://www.librarystudentjournal.org/index.php/lsj/article/view/110/233" TargetMode="External"/><Relationship Id="rId43" Type="http://schemas.openxmlformats.org/officeDocument/2006/relationships/hyperlink" Target="http://www.librarystudentjournal.org/index.php/lsj/article/view/110/233" TargetMode="External"/><Relationship Id="rId44" Type="http://schemas.openxmlformats.org/officeDocument/2006/relationships/hyperlink" Target="http://www.librarystudentjournal.org/index.php/lsj/article/view/110/233" TargetMode="External"/><Relationship Id="rId45" Type="http://schemas.openxmlformats.org/officeDocument/2006/relationships/hyperlink" Target="http://www.librarystudentjournal.org/index.php/lsj/article/view/11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4286</Words>
  <Characters>24431</Characters>
  <Application>Microsoft Macintosh Word</Application>
  <DocSecurity>0</DocSecurity>
  <Lines>203</Lines>
  <Paragraphs>48</Paragraphs>
  <ScaleCrop>false</ScaleCrop>
  <Company>MUM</Company>
  <LinksUpToDate>false</LinksUpToDate>
  <CharactersWithSpaces>30002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4</cp:revision>
  <dcterms:created xsi:type="dcterms:W3CDTF">2012-03-27T15:34:00Z</dcterms:created>
  <dcterms:modified xsi:type="dcterms:W3CDTF">2012-03-27T15:55:00Z</dcterms:modified>
</cp:coreProperties>
</file>